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408B150" w14:textId="5B9CCA65" w:rsidR="006F3333" w:rsidRPr="001671C5" w:rsidRDefault="00E11AB4">
      <w:pPr>
        <w:rPr>
          <w:rFonts w:ascii="Aptos" w:eastAsia="Arial" w:hAnsi="Aptos" w:cs="Arial"/>
          <w:b/>
          <w:bCs/>
          <w:spacing w:val="-1"/>
          <w:sz w:val="60"/>
          <w:szCs w:val="60"/>
        </w:rPr>
      </w:pPr>
      <w:r w:rsidRPr="001671C5">
        <w:rPr>
          <w:rFonts w:ascii="Aptos" w:hAnsi="Aptos"/>
          <w:noProof/>
          <w:sz w:val="44"/>
          <w:szCs w:val="44"/>
        </w:rPr>
        <mc:AlternateContent>
          <mc:Choice Requires="wps">
            <w:drawing>
              <wp:anchor distT="0" distB="0" distL="114300" distR="114300" simplePos="0" relativeHeight="251630080" behindDoc="0" locked="0" layoutInCell="1" allowOverlap="1" wp14:anchorId="6DC317E8" wp14:editId="290D65BA">
                <wp:simplePos x="0" y="0"/>
                <wp:positionH relativeFrom="margin">
                  <wp:align>center</wp:align>
                </wp:positionH>
                <wp:positionV relativeFrom="paragraph">
                  <wp:posOffset>8249653</wp:posOffset>
                </wp:positionV>
                <wp:extent cx="6934835"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4835" cy="1828800"/>
                        </a:xfrm>
                        <a:prstGeom prst="rect">
                          <a:avLst/>
                        </a:prstGeom>
                        <a:noFill/>
                        <a:ln w="6350">
                          <a:noFill/>
                        </a:ln>
                      </wps:spPr>
                      <wps:txbx>
                        <w:txbxContent>
                          <w:p w14:paraId="01FB9E38" w14:textId="04B50E18" w:rsidR="003C36A6" w:rsidRPr="00E11AB4" w:rsidRDefault="003C36A6" w:rsidP="003C36A6">
                            <w:pPr>
                              <w:jc w:val="center"/>
                              <w:rPr>
                                <w:rFonts w:ascii="Aptos" w:hAnsi="Aptos"/>
                                <w:b/>
                                <w:bCs/>
                                <w:color w:val="FFFFFF" w:themeColor="background1"/>
                                <w:sz w:val="20"/>
                                <w:szCs w:val="20"/>
                              </w:rPr>
                            </w:pPr>
                            <w:r w:rsidRPr="00E11AB4">
                              <w:rPr>
                                <w:rFonts w:ascii="Aptos" w:hAnsi="Aptos"/>
                                <w:b/>
                                <w:bCs/>
                                <w:color w:val="FFFFFF" w:themeColor="background1"/>
                                <w:sz w:val="20"/>
                                <w:szCs w:val="20"/>
                              </w:rPr>
                              <w:t>CASIG 1 – Gobernanza de la Ciberseguridad</w:t>
                            </w:r>
                          </w:p>
                          <w:p w14:paraId="2CF16E3C" w14:textId="77777777" w:rsidR="003C36A6" w:rsidRPr="00E11AB4" w:rsidRDefault="003C36A6" w:rsidP="003C36A6">
                            <w:pPr>
                              <w:jc w:val="center"/>
                              <w:rPr>
                                <w:rFonts w:ascii="Aptos" w:hAnsi="Aptos"/>
                                <w:b/>
                                <w:bCs/>
                                <w:color w:val="FFFFFF" w:themeColor="background1"/>
                                <w:sz w:val="48"/>
                                <w:szCs w:val="40"/>
                              </w:rPr>
                            </w:pPr>
                            <w:r w:rsidRPr="00E11AB4">
                              <w:rPr>
                                <w:rFonts w:ascii="Aptos" w:hAnsi="Aptos"/>
                                <w:b/>
                                <w:bCs/>
                                <w:color w:val="FFFFFF" w:themeColor="background1"/>
                                <w:sz w:val="48"/>
                                <w:szCs w:val="40"/>
                              </w:rPr>
                              <w:t>Preguntas de Auditoría</w:t>
                            </w:r>
                          </w:p>
                          <w:p w14:paraId="49CC6E80" w14:textId="394BB403" w:rsidR="003C36A6" w:rsidRPr="00E11AB4" w:rsidRDefault="00116F5B" w:rsidP="00116F5B">
                            <w:pPr>
                              <w:jc w:val="center"/>
                              <w:rPr>
                                <w:rFonts w:ascii="Aptos" w:hAnsi="Aptos"/>
                                <w:b/>
                                <w:bCs/>
                                <w:sz w:val="24"/>
                                <w:szCs w:val="24"/>
                              </w:rPr>
                            </w:pPr>
                            <w:r w:rsidRPr="00E11AB4">
                              <w:rPr>
                                <w:rFonts w:ascii="Aptos" w:hAnsi="Aptos"/>
                                <w:b/>
                                <w:bCs/>
                                <w:color w:val="FFFFFF" w:themeColor="background1"/>
                                <w:sz w:val="56"/>
                                <w:szCs w:val="46"/>
                              </w:rPr>
                              <w:t>Dirigir la Optimización del Valor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DC317E8" id="_x0000_t202" coordsize="21600,21600" o:spt="202" path="m,l,21600r21600,l21600,xe">
                <v:stroke joinstyle="miter"/>
                <v:path gradientshapeok="t" o:connecttype="rect"/>
              </v:shapetype>
              <v:shape id="Cuadro de texto 3" o:spid="_x0000_s1026" type="#_x0000_t202" style="position:absolute;margin-left:0;margin-top:649.6pt;width:546.05pt;height:2in;z-index:2516300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" filled="f" stroked="f" strokeweight=".5pt">
                <v:textbox>
                  <w:txbxContent>
                    <w:p w14:paraId="01FB9E38" w14:textId="04B50E18" w:rsidR="003C36A6" w:rsidRPr="00E11AB4" w:rsidRDefault="003C36A6" w:rsidP="003C36A6">
                      <w:pPr>
                        <w:jc w:val="center"/>
                        <w:rPr>
                          <w:rFonts w:ascii="Aptos" w:hAnsi="Aptos"/>
                          <w:b/>
                          <w:bCs/>
                          <w:color w:val="FFFFFF" w:themeColor="background1"/>
                          <w:sz w:val="20"/>
                          <w:szCs w:val="20"/>
                        </w:rPr>
                      </w:pPr>
                      <w:r w:rsidRPr="00E11AB4">
                        <w:rPr>
                          <w:rFonts w:ascii="Aptos" w:hAnsi="Aptos"/>
                          <w:b/>
                          <w:bCs/>
                          <w:color w:val="FFFFFF" w:themeColor="background1"/>
                          <w:sz w:val="20"/>
                          <w:szCs w:val="20"/>
                        </w:rPr>
                        <w:t>CASIG 1 – Gobernanza de la Ciberseguridad</w:t>
                      </w:r>
                    </w:p>
                    <w:p w14:paraId="2CF16E3C" w14:textId="77777777" w:rsidR="003C36A6" w:rsidRPr="00E11AB4" w:rsidRDefault="003C36A6" w:rsidP="003C36A6">
                      <w:pPr>
                        <w:jc w:val="center"/>
                        <w:rPr>
                          <w:rFonts w:ascii="Aptos" w:hAnsi="Aptos"/>
                          <w:b/>
                          <w:bCs/>
                          <w:color w:val="FFFFFF" w:themeColor="background1"/>
                          <w:sz w:val="48"/>
                          <w:szCs w:val="40"/>
                        </w:rPr>
                      </w:pPr>
                      <w:r w:rsidRPr="00E11AB4">
                        <w:rPr>
                          <w:rFonts w:ascii="Aptos" w:hAnsi="Aptos"/>
                          <w:b/>
                          <w:bCs/>
                          <w:color w:val="FFFFFF" w:themeColor="background1"/>
                          <w:sz w:val="48"/>
                          <w:szCs w:val="40"/>
                        </w:rPr>
                        <w:t>Preguntas de Auditoría</w:t>
                      </w:r>
                    </w:p>
                    <w:p w14:paraId="49CC6E80" w14:textId="394BB403" w:rsidR="003C36A6" w:rsidRPr="00E11AB4" w:rsidRDefault="00116F5B" w:rsidP="00116F5B">
                      <w:pPr>
                        <w:jc w:val="center"/>
                        <w:rPr>
                          <w:rFonts w:ascii="Aptos" w:hAnsi="Aptos"/>
                          <w:b/>
                          <w:bCs/>
                          <w:sz w:val="24"/>
                          <w:szCs w:val="24"/>
                        </w:rPr>
                      </w:pPr>
                      <w:r w:rsidRPr="00E11AB4">
                        <w:rPr>
                          <w:rFonts w:ascii="Aptos" w:hAnsi="Aptos"/>
                          <w:b/>
                          <w:bCs/>
                          <w:color w:val="FFFFFF" w:themeColor="background1"/>
                          <w:sz w:val="56"/>
                          <w:szCs w:val="46"/>
                        </w:rPr>
                        <w:t>Dirigir la Optimización del Valor</w:t>
                      </w:r>
                    </w:p>
                  </w:txbxContent>
                </v:textbox>
                <w10:wrap anchorx="margin"/>
              </v:shape>
            </w:pict>
          </mc:Fallback>
        </mc:AlternateContent>
      </w:r>
      <w:r w:rsidRPr="001671C5">
        <w:rPr>
          <w:rFonts w:ascii="Aptos" w:hAnsi="Aptos"/>
          <w:noProof/>
          <w:sz w:val="44"/>
          <w:szCs w:val="44"/>
        </w:rPr>
        <w:drawing>
          <wp:anchor distT="0" distB="0" distL="114300" distR="114300" simplePos="0" relativeHeight="251603456" behindDoc="0" locked="0" layoutInCell="1" allowOverlap="1" wp14:anchorId="2A1D84D4" wp14:editId="7051131E">
            <wp:simplePos x="0" y="0"/>
            <wp:positionH relativeFrom="page">
              <wp:align>left</wp:align>
            </wp:positionH>
            <wp:positionV relativeFrom="paragraph">
              <wp:posOffset>-948489</wp:posOffset>
            </wp:positionV>
            <wp:extent cx="7753985" cy="12849726"/>
            <wp:effectExtent l="0" t="0" r="0" b="9525"/>
            <wp:wrapNone/>
            <wp:docPr id="1016260958" name="Imagen 2" descr="Pantalla de computadora con imágen de hombre&#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2" descr="Pantalla de computadora con imágen de hombre&#10;&#10;Descripción generada automáticamente con confianza media"/>
                    <pic:cNvPicPr/>
                  </pic:nvPicPr>
                  <pic:blipFill>
                    <a:blip r:embed="rId11">
                      <a:extLst>
                        <a:ext uri="{28A0092B-C50C-407E-A947-70E740481C1C}">
                          <a14:useLocalDpi xmlns:a14="http://schemas.microsoft.com/office/drawing/2010/main" val="0"/>
                        </a:ext>
                      </a:extLst>
                    </a:blip>
                    <a:stretch>
                      <a:fillRect/>
                    </a:stretch>
                  </pic:blipFill>
                  <pic:spPr>
                    <a:xfrm>
                      <a:off x="0" y="0"/>
                      <a:ext cx="7753985" cy="12849726"/>
                    </a:xfrm>
                    <a:prstGeom prst="rect">
                      <a:avLst/>
                    </a:prstGeom>
                  </pic:spPr>
                </pic:pic>
              </a:graphicData>
            </a:graphic>
            <wp14:sizeRelH relativeFrom="margin">
              <wp14:pctWidth>0</wp14:pctWidth>
            </wp14:sizeRelH>
            <wp14:sizeRelV relativeFrom="margin">
              <wp14:pctHeight>0</wp14:pctHeight>
            </wp14:sizeRelV>
          </wp:anchor>
        </w:drawing>
      </w:r>
      <w:r w:rsidR="006F3333" w:rsidRPr="001671C5">
        <w:rPr>
          <w:rFonts w:ascii="Aptos" w:hAnsi="Aptos"/>
          <w:spacing w:val="-1"/>
        </w:rPr>
        <w:br w:type="page"/>
      </w:r>
    </w:p>
    <w:p w14:paraId="2936A56C" w14:textId="016B165A" w:rsidR="00D62F3C" w:rsidRPr="00E11AB4" w:rsidRDefault="00B116EE" w:rsidP="00E11AB4">
      <w:pPr>
        <w:pStyle w:val="Ttulo"/>
        <w:numPr>
          <w:ilvl w:val="0"/>
          <w:numId w:val="56"/>
        </w:numPr>
        <w:pBdr>
          <w:bottom w:val="single" w:sz="4" w:space="1" w:color="auto"/>
        </w:pBdr>
        <w:spacing w:line="249" w:lineRule="auto"/>
        <w:rPr>
          <w:rFonts w:ascii="Aptos" w:hAnsi="Aptos"/>
          <w:sz w:val="48"/>
          <w:szCs w:val="48"/>
        </w:rPr>
      </w:pPr>
      <w:r w:rsidRPr="00E11AB4">
        <w:rPr>
          <w:rFonts w:ascii="Aptos" w:hAnsi="Aptos"/>
          <w:spacing w:val="-1"/>
          <w:sz w:val="48"/>
          <w:szCs w:val="48"/>
        </w:rPr>
        <w:lastRenderedPageBreak/>
        <w:t>Visión</w:t>
      </w:r>
      <w:r w:rsidRPr="00E11AB4">
        <w:rPr>
          <w:rFonts w:ascii="Aptos" w:hAnsi="Aptos"/>
          <w:spacing w:val="-31"/>
          <w:sz w:val="48"/>
          <w:szCs w:val="48"/>
        </w:rPr>
        <w:t xml:space="preserve"> </w:t>
      </w:r>
      <w:r w:rsidRPr="00E11AB4">
        <w:rPr>
          <w:rFonts w:ascii="Aptos" w:hAnsi="Aptos"/>
          <w:spacing w:val="-1"/>
          <w:sz w:val="48"/>
          <w:szCs w:val="48"/>
        </w:rPr>
        <w:t>General</w:t>
      </w:r>
    </w:p>
    <w:p w14:paraId="2936A56D" w14:textId="63FE947C" w:rsidR="00D62F3C" w:rsidRPr="001671C5" w:rsidRDefault="00D62F3C">
      <w:pPr>
        <w:pStyle w:val="Textoindependiente"/>
        <w:spacing w:before="2"/>
        <w:ind w:left="0"/>
        <w:rPr>
          <w:rFonts w:ascii="Aptos" w:hAnsi="Aptos"/>
          <w:b/>
          <w:sz w:val="9"/>
        </w:rPr>
      </w:pPr>
    </w:p>
    <w:p w14:paraId="0958928F" w14:textId="78C6BA49" w:rsidR="009B20DF" w:rsidRDefault="009B20DF" w:rsidP="009B20DF">
      <w:pPr>
        <w:jc w:val="both"/>
        <w:rPr>
          <w:rFonts w:ascii="Aptos" w:hAnsi="Aptos"/>
          <w:sz w:val="28"/>
          <w:szCs w:val="28"/>
          <w:lang w:val="es-CL"/>
        </w:rPr>
      </w:pPr>
      <w:r w:rsidRPr="009B20DF">
        <w:rPr>
          <w:rFonts w:ascii="Aptos" w:hAnsi="Aptos"/>
          <w:sz w:val="28"/>
          <w:szCs w:val="28"/>
          <w:lang w:val="es-CL"/>
        </w:rPr>
        <w:t>La optimización del valor en la gestión de seguridad de la información y ciberseguridad (SIC</w:t>
      </w:r>
      <w:r>
        <w:rPr>
          <w:rFonts w:ascii="Aptos" w:hAnsi="Aptos"/>
          <w:sz w:val="28"/>
          <w:szCs w:val="28"/>
          <w:lang w:val="es-CL"/>
        </w:rPr>
        <w:t>)</w:t>
      </w:r>
      <w:r w:rsidRPr="009B20DF">
        <w:rPr>
          <w:rFonts w:ascii="Aptos" w:hAnsi="Aptos"/>
          <w:sz w:val="28"/>
          <w:szCs w:val="28"/>
          <w:lang w:val="es-CL"/>
        </w:rPr>
        <w:t xml:space="preserve"> implica definir los requisitos para las revisiones de cada etapa y de otros puntos de control, evaluando cómo el portafolio de inversiones en SIC se alinea con los objetivos empresariales, la tolerancia al riesgo y los beneficios continuos que genera. Las decisiones sobre la optimización del valor en SIC deben considerar cómo cada inversión en seguridad impacta la competitividad y la capacidad de la empresa para enfrentar nuevas oportunidades y retos, promoviendo un uso innovador de SIC que apoye el crecimiento empresarial.</w:t>
      </w:r>
    </w:p>
    <w:p w14:paraId="38E0B613" w14:textId="77777777" w:rsidR="009B20DF" w:rsidRPr="009B20DF" w:rsidRDefault="009B20DF" w:rsidP="009B20DF">
      <w:pPr>
        <w:jc w:val="both"/>
        <w:rPr>
          <w:rFonts w:ascii="Aptos" w:hAnsi="Aptos"/>
          <w:sz w:val="28"/>
          <w:szCs w:val="28"/>
          <w:lang w:val="es-CL"/>
        </w:rPr>
      </w:pPr>
    </w:p>
    <w:p w14:paraId="25FB3C83" w14:textId="5CF0248B" w:rsidR="009B20DF" w:rsidRPr="0002516F" w:rsidRDefault="009B20DF" w:rsidP="0002516F">
      <w:pPr>
        <w:pStyle w:val="Prrafodelista"/>
        <w:numPr>
          <w:ilvl w:val="1"/>
          <w:numId w:val="57"/>
        </w:numPr>
        <w:jc w:val="both"/>
        <w:rPr>
          <w:rFonts w:ascii="Aptos" w:hAnsi="Aptos"/>
          <w:b/>
          <w:bCs/>
          <w:sz w:val="28"/>
          <w:szCs w:val="28"/>
          <w:lang w:val="es-CL"/>
        </w:rPr>
      </w:pPr>
      <w:r w:rsidRPr="0002516F">
        <w:rPr>
          <w:rFonts w:ascii="Aptos" w:hAnsi="Aptos"/>
          <w:b/>
          <w:bCs/>
          <w:sz w:val="28"/>
          <w:szCs w:val="28"/>
          <w:lang w:val="es-CL"/>
        </w:rPr>
        <w:t>Gestión Estratégica del Portafolio de Inversiones en SIC</w:t>
      </w:r>
    </w:p>
    <w:p w14:paraId="3D03FC3A" w14:textId="77777777" w:rsidR="0002516F" w:rsidRPr="0002516F" w:rsidRDefault="0002516F" w:rsidP="0002516F">
      <w:pPr>
        <w:pStyle w:val="Prrafodelista"/>
        <w:ind w:left="720"/>
        <w:jc w:val="both"/>
        <w:rPr>
          <w:rFonts w:ascii="Aptos" w:hAnsi="Aptos"/>
          <w:sz w:val="28"/>
          <w:szCs w:val="28"/>
          <w:lang w:val="es-CL"/>
        </w:rPr>
      </w:pPr>
    </w:p>
    <w:p w14:paraId="324D28C9" w14:textId="77777777" w:rsidR="009B20DF" w:rsidRDefault="009B20DF" w:rsidP="009B20DF">
      <w:pPr>
        <w:jc w:val="both"/>
        <w:rPr>
          <w:rFonts w:ascii="Aptos" w:hAnsi="Aptos"/>
          <w:sz w:val="28"/>
          <w:szCs w:val="28"/>
          <w:lang w:val="es-CL"/>
        </w:rPr>
      </w:pPr>
      <w:r w:rsidRPr="009B20DF">
        <w:rPr>
          <w:rFonts w:ascii="Aptos" w:hAnsi="Aptos"/>
          <w:sz w:val="28"/>
          <w:szCs w:val="28"/>
          <w:lang w:val="es-CL"/>
        </w:rPr>
        <w:t>Para dirigir la optimización de valor, es fundamental implementar una gestión estratégica del portafolio de inversiones en SIC que permita ajustes continuos según las prioridades y riesgos emergentes. Este proceso implica definir y comunicar claramente los tipos y criterios de inversión, desarrollando políticas para la recopilación de datos de desempeño y facilitando la integración de la evaluación del portafolio de SIC en la toma de decisiones estratégicas. La creación de una estructura de evaluación formal y periódica asegura que la organización pueda responder a cambios en los objetivos empresariales y a la evolución de amenazas en el entorno. Asimismo, incluir innovaciones y mejoras operativas en el análisis permite a SIC contribuir de manera directa al aumento del valor organizacional, adaptándose a las necesidades actuales y futuras.</w:t>
      </w:r>
    </w:p>
    <w:p w14:paraId="1BD6C90E" w14:textId="77777777" w:rsidR="009B20DF" w:rsidRPr="009B20DF" w:rsidRDefault="009B20DF" w:rsidP="009B20DF">
      <w:pPr>
        <w:jc w:val="both"/>
        <w:rPr>
          <w:rFonts w:ascii="Aptos" w:hAnsi="Aptos"/>
          <w:sz w:val="28"/>
          <w:szCs w:val="28"/>
          <w:lang w:val="es-CL"/>
        </w:rPr>
      </w:pPr>
    </w:p>
    <w:p w14:paraId="55226D87" w14:textId="0148204F" w:rsidR="009B20DF" w:rsidRPr="0002516F" w:rsidRDefault="009B20DF" w:rsidP="0002516F">
      <w:pPr>
        <w:pStyle w:val="Prrafodelista"/>
        <w:numPr>
          <w:ilvl w:val="1"/>
          <w:numId w:val="56"/>
        </w:numPr>
        <w:jc w:val="both"/>
        <w:rPr>
          <w:rFonts w:ascii="Aptos" w:hAnsi="Aptos"/>
          <w:b/>
          <w:bCs/>
          <w:sz w:val="28"/>
          <w:szCs w:val="28"/>
          <w:lang w:val="es-CL"/>
        </w:rPr>
      </w:pPr>
      <w:r w:rsidRPr="0002516F">
        <w:rPr>
          <w:rFonts w:ascii="Aptos" w:hAnsi="Aptos"/>
          <w:b/>
          <w:bCs/>
          <w:sz w:val="28"/>
          <w:szCs w:val="28"/>
          <w:lang w:val="es-CL"/>
        </w:rPr>
        <w:t>Rol de la Auditoría en la Evaluación de la Optimización de Valor</w:t>
      </w:r>
    </w:p>
    <w:p w14:paraId="68683863" w14:textId="77777777" w:rsidR="0002516F" w:rsidRPr="0002516F" w:rsidRDefault="0002516F" w:rsidP="0002516F">
      <w:pPr>
        <w:pStyle w:val="Prrafodelista"/>
        <w:ind w:left="1080"/>
        <w:jc w:val="both"/>
        <w:rPr>
          <w:rFonts w:ascii="Aptos" w:hAnsi="Aptos"/>
          <w:sz w:val="28"/>
          <w:szCs w:val="28"/>
          <w:lang w:val="es-CL"/>
        </w:rPr>
      </w:pPr>
    </w:p>
    <w:p w14:paraId="7B52942B" w14:textId="616F48CB" w:rsidR="009B20DF" w:rsidRDefault="009B20DF" w:rsidP="009B20DF">
      <w:pPr>
        <w:jc w:val="both"/>
        <w:rPr>
          <w:rFonts w:ascii="Aptos" w:hAnsi="Aptos"/>
          <w:sz w:val="28"/>
          <w:szCs w:val="28"/>
        </w:rPr>
      </w:pPr>
      <w:r w:rsidRPr="009B20DF">
        <w:rPr>
          <w:rFonts w:ascii="Aptos" w:hAnsi="Aptos"/>
          <w:sz w:val="28"/>
          <w:szCs w:val="28"/>
          <w:lang w:val="es-CL"/>
        </w:rPr>
        <w:t>Desde la perspectiva de auditoría, dirigir la optimización del valor en SIC requiere una revisión exhaustiva del desempeño del portafolio de inversiones y una comunicación clara de metas y resultados. Los auditores evalúan la efectividad de las inversiones en SIC, implementando técnicas avanzadas como el análisis de tendencias y la minería de datos para obtener una visión precisa sobre el impacto de cada iniciativa de seguridad en el valor empresarial. Además, la auditoría asegura que las lecciones aprendidas y los resultados de análisis previos se integren en la toma de decisiones futuras, proporcionando recomendaciones para ajustar el portafolio de SIC y maximizando su contribución al éxito organizacional. Este enfoque de mejora continua permite que las inversiones en seguridad de la información se mantengan alineadas con los objetivos estratégicos y optimicen el valor en toda la empresa.</w:t>
      </w:r>
      <w:r>
        <w:rPr>
          <w:rFonts w:ascii="Aptos" w:hAnsi="Aptos"/>
          <w:sz w:val="28"/>
          <w:szCs w:val="28"/>
        </w:rPr>
        <w:br w:type="page"/>
      </w:r>
    </w:p>
    <w:p w14:paraId="067F7D9E" w14:textId="2BC5B562" w:rsidR="00393294" w:rsidRPr="009B20DF" w:rsidRDefault="00393294" w:rsidP="009B20DF">
      <w:pPr>
        <w:jc w:val="both"/>
        <w:rPr>
          <w:rFonts w:ascii="Aptos" w:hAnsi="Aptos"/>
          <w:sz w:val="28"/>
          <w:szCs w:val="28"/>
        </w:rPr>
        <w:sectPr w:rsidR="00393294" w:rsidRPr="009B20DF" w:rsidSect="00E11AB4">
          <w:headerReference w:type="default" r:id="rId12"/>
          <w:footerReference w:type="default" r:id="rId13"/>
          <w:pgSz w:w="12240" w:h="20160" w:code="5"/>
          <w:pgMar w:top="1380" w:right="1320" w:bottom="860" w:left="1320" w:header="0" w:footer="673" w:gutter="0"/>
          <w:cols w:space="720"/>
          <w:docGrid w:linePitch="299"/>
        </w:sectPr>
      </w:pPr>
    </w:p>
    <w:p w14:paraId="2936A577" w14:textId="503C93E8" w:rsidR="00D62F3C" w:rsidRPr="00E11AB4" w:rsidRDefault="00D7673D" w:rsidP="008D4082">
      <w:pPr>
        <w:pStyle w:val="Ttulo1"/>
        <w:numPr>
          <w:ilvl w:val="0"/>
          <w:numId w:val="4"/>
        </w:numPr>
        <w:pBdr>
          <w:bottom w:val="single" w:sz="4" w:space="1" w:color="auto"/>
        </w:pBdr>
        <w:tabs>
          <w:tab w:val="left" w:pos="608"/>
        </w:tabs>
        <w:rPr>
          <w:rFonts w:ascii="Aptos" w:hAnsi="Aptos"/>
          <w:sz w:val="48"/>
          <w:szCs w:val="48"/>
        </w:rPr>
      </w:pPr>
      <w:r>
        <w:rPr>
          <w:rFonts w:ascii="Aptos" w:hAnsi="Aptos"/>
          <w:sz w:val="48"/>
          <w:szCs w:val="48"/>
        </w:rPr>
        <w:lastRenderedPageBreak/>
        <w:t>Modelo de Madurez</w:t>
      </w:r>
    </w:p>
    <w:p w14:paraId="2936A57A" w14:textId="57F4DA4D" w:rsidR="00D62F3C" w:rsidRPr="001671C5" w:rsidRDefault="00D62F3C">
      <w:pPr>
        <w:pStyle w:val="Textoindependiente"/>
        <w:spacing w:before="2"/>
        <w:ind w:left="0"/>
        <w:rPr>
          <w:rFonts w:ascii="Aptos" w:hAnsi="Aptos"/>
          <w:b/>
          <w:sz w:val="15"/>
        </w:rPr>
      </w:pPr>
    </w:p>
    <w:tbl>
      <w:tblPr>
        <w:tblW w:w="0" w:type="auto"/>
        <w:tblInd w:w="108" w:type="dxa"/>
        <w:tblLook w:val="04A0" w:firstRow="1" w:lastRow="0" w:firstColumn="1" w:lastColumn="0" w:noHBand="0" w:noVBand="1"/>
      </w:tblPr>
      <w:tblGrid>
        <w:gridCol w:w="8898"/>
        <w:gridCol w:w="8899"/>
      </w:tblGrid>
      <w:tr w:rsidR="00E11AB4" w:rsidRPr="00E11AB4" w14:paraId="2F146BF1" w14:textId="77777777" w:rsidTr="00E11AB4">
        <w:trPr>
          <w:trHeight w:val="567"/>
        </w:trPr>
        <w:tc>
          <w:tcPr>
            <w:tcW w:w="8898" w:type="dxa"/>
            <w:tcBorders>
              <w:top w:val="single" w:sz="8" w:space="0" w:color="37342E"/>
              <w:left w:val="single" w:sz="8" w:space="0" w:color="37342E"/>
              <w:bottom w:val="single" w:sz="8" w:space="0" w:color="37342E"/>
              <w:right w:val="single" w:sz="8" w:space="0" w:color="37342E"/>
            </w:tcBorders>
            <w:shd w:val="clear" w:color="000000" w:fill="002060"/>
            <w:hideMark/>
          </w:tcPr>
          <w:p w14:paraId="120EE17E" w14:textId="10DA045B" w:rsidR="00E11AB4" w:rsidRPr="00E11AB4" w:rsidRDefault="00E11AB4" w:rsidP="00E11AB4">
            <w:pPr>
              <w:widowControl/>
              <w:autoSpaceDE/>
              <w:autoSpaceDN/>
              <w:jc w:val="center"/>
              <w:rPr>
                <w:rFonts w:ascii="Aptos" w:eastAsia="Times New Roman" w:hAnsi="Aptos" w:cs="Calibri"/>
                <w:color w:val="FFFFFF"/>
                <w:lang w:val="es-CL" w:eastAsia="zh-CN"/>
              </w:rPr>
            </w:pPr>
            <w:r w:rsidRPr="00E11AB4">
              <w:rPr>
                <w:rFonts w:ascii="Aptos" w:hAnsi="Aptos"/>
                <w:color w:val="FFFFFF"/>
              </w:rPr>
              <w:t>NIVEL 1 [Impredecible y reactivo]: La actividad se completa, pero a menudo se retrasa y supera el presupuesto.</w:t>
            </w:r>
          </w:p>
        </w:tc>
        <w:tc>
          <w:tcPr>
            <w:tcW w:w="8899" w:type="dxa"/>
            <w:tcBorders>
              <w:top w:val="single" w:sz="4" w:space="0" w:color="auto"/>
              <w:left w:val="nil"/>
              <w:bottom w:val="single" w:sz="4" w:space="0" w:color="auto"/>
              <w:right w:val="single" w:sz="4" w:space="0" w:color="auto"/>
            </w:tcBorders>
            <w:shd w:val="clear" w:color="auto" w:fill="auto"/>
            <w:hideMark/>
          </w:tcPr>
          <w:p w14:paraId="34EE618F" w14:textId="77777777" w:rsidR="00E11AB4" w:rsidRPr="00E11AB4" w:rsidRDefault="00E11AB4" w:rsidP="00E11AB4">
            <w:pPr>
              <w:widowControl/>
              <w:autoSpaceDE/>
              <w:autoSpaceDN/>
              <w:jc w:val="both"/>
              <w:rPr>
                <w:rFonts w:ascii="Aptos" w:eastAsia="Times New Roman" w:hAnsi="Aptos" w:cs="Arial"/>
                <w:lang w:val="es-CL" w:eastAsia="zh-CN"/>
              </w:rPr>
            </w:pPr>
            <w:r w:rsidRPr="00E11AB4">
              <w:rPr>
                <w:rFonts w:ascii="Aptos" w:eastAsia="Times New Roman" w:hAnsi="Aptos" w:cs="Arial"/>
                <w:lang w:val="es-CL" w:eastAsia="zh-CN"/>
              </w:rPr>
              <w:t>1. Definir los requisitos para los cambios de fase (</w:t>
            </w:r>
            <w:proofErr w:type="spellStart"/>
            <w:r w:rsidRPr="00E11AB4">
              <w:rPr>
                <w:rFonts w:ascii="Aptos" w:eastAsia="Times New Roman" w:hAnsi="Aptos" w:cs="Arial"/>
                <w:lang w:val="es-CL" w:eastAsia="zh-CN"/>
              </w:rPr>
              <w:t>stage</w:t>
            </w:r>
            <w:proofErr w:type="spellEnd"/>
            <w:r w:rsidRPr="00E11AB4">
              <w:rPr>
                <w:rFonts w:ascii="Aptos" w:eastAsia="Times New Roman" w:hAnsi="Aptos" w:cs="Arial"/>
                <w:lang w:val="es-CL" w:eastAsia="zh-CN"/>
              </w:rPr>
              <w:t xml:space="preserve">-gate) y otras revisiones para ver el peso de la inversión para la empresa y el riesgo asociado, las planificaciones del programa, los planes de financiación y la entrega de capacidades y beneficios y contribución continua al valor. </w:t>
            </w:r>
          </w:p>
          <w:p w14:paraId="7A295CF4" w14:textId="77777777" w:rsidR="00E11AB4" w:rsidRPr="00E11AB4" w:rsidRDefault="00E11AB4" w:rsidP="00E11AB4">
            <w:pPr>
              <w:widowControl/>
              <w:autoSpaceDE/>
              <w:autoSpaceDN/>
              <w:jc w:val="both"/>
              <w:rPr>
                <w:rFonts w:ascii="Aptos" w:eastAsia="Times New Roman" w:hAnsi="Aptos" w:cs="Arial"/>
                <w:lang w:val="es-CL" w:eastAsia="zh-CN"/>
              </w:rPr>
            </w:pPr>
          </w:p>
          <w:p w14:paraId="708EC9CB" w14:textId="77777777" w:rsidR="00E11AB4" w:rsidRPr="00E11AB4" w:rsidRDefault="00E11AB4" w:rsidP="00E11AB4">
            <w:pPr>
              <w:widowControl/>
              <w:autoSpaceDE/>
              <w:autoSpaceDN/>
              <w:jc w:val="both"/>
              <w:rPr>
                <w:rFonts w:ascii="Aptos" w:eastAsia="Times New Roman" w:hAnsi="Aptos" w:cs="Arial"/>
                <w:lang w:val="es-CL" w:eastAsia="zh-CN"/>
              </w:rPr>
            </w:pPr>
            <w:r w:rsidRPr="00E11AB4">
              <w:rPr>
                <w:rFonts w:ascii="Aptos" w:eastAsia="Times New Roman" w:hAnsi="Aptos" w:cs="Arial"/>
                <w:lang w:val="es-CL" w:eastAsia="zh-CN"/>
              </w:rPr>
              <w:t xml:space="preserve">2. Dirigir a la gestión para que considere los potenciales usos innovadores de SIC que permiten a la empresa responder a nuevas oportunidades y retos, emprender nuevos negocios, aumentar la competitividad o mejorar los procesos. </w:t>
            </w:r>
          </w:p>
          <w:p w14:paraId="2D4B8CBF" w14:textId="77777777" w:rsidR="00E11AB4" w:rsidRPr="00E11AB4" w:rsidRDefault="00E11AB4" w:rsidP="00E11AB4">
            <w:pPr>
              <w:widowControl/>
              <w:autoSpaceDE/>
              <w:autoSpaceDN/>
              <w:jc w:val="both"/>
              <w:rPr>
                <w:rFonts w:ascii="Aptos" w:eastAsia="Times New Roman" w:hAnsi="Aptos" w:cs="Arial"/>
                <w:lang w:val="es-CL" w:eastAsia="zh-CN"/>
              </w:rPr>
            </w:pPr>
          </w:p>
          <w:p w14:paraId="6B258B1D" w14:textId="77777777" w:rsidR="00E11AB4" w:rsidRPr="00E11AB4" w:rsidRDefault="00E11AB4" w:rsidP="00E11AB4">
            <w:pPr>
              <w:widowControl/>
              <w:autoSpaceDE/>
              <w:autoSpaceDN/>
              <w:jc w:val="both"/>
              <w:rPr>
                <w:rFonts w:ascii="Aptos" w:eastAsia="Times New Roman" w:hAnsi="Aptos" w:cs="Arial"/>
                <w:lang w:val="es-CL" w:eastAsia="zh-CN"/>
              </w:rPr>
            </w:pPr>
            <w:r w:rsidRPr="00E11AB4">
              <w:rPr>
                <w:rFonts w:ascii="Aptos" w:eastAsia="Times New Roman" w:hAnsi="Aptos" w:cs="Arial"/>
                <w:lang w:val="es-CL" w:eastAsia="zh-CN"/>
              </w:rPr>
              <w:t xml:space="preserve">3. Dirigir cualquier cambio requerido en la asignación de rendición de cuentas y responsabilidades para ejecutar el portafolio de inversiones y entrega de valor por parte de los procesos y servicios empresariales. </w:t>
            </w:r>
          </w:p>
          <w:p w14:paraId="0B835A2E" w14:textId="77777777" w:rsidR="00E11AB4" w:rsidRPr="00E11AB4" w:rsidRDefault="00E11AB4" w:rsidP="00E11AB4">
            <w:pPr>
              <w:widowControl/>
              <w:autoSpaceDE/>
              <w:autoSpaceDN/>
              <w:jc w:val="both"/>
              <w:rPr>
                <w:rFonts w:ascii="Aptos" w:eastAsia="Times New Roman" w:hAnsi="Aptos" w:cs="Arial"/>
                <w:lang w:val="es-CL" w:eastAsia="zh-CN"/>
              </w:rPr>
            </w:pPr>
          </w:p>
          <w:p w14:paraId="76D87626" w14:textId="1A56B5A6" w:rsidR="00E11AB4" w:rsidRPr="00E11AB4" w:rsidRDefault="00E11AB4" w:rsidP="00E11AB4">
            <w:pPr>
              <w:widowControl/>
              <w:autoSpaceDE/>
              <w:autoSpaceDN/>
              <w:jc w:val="both"/>
              <w:rPr>
                <w:rFonts w:ascii="Aptos" w:eastAsia="Times New Roman" w:hAnsi="Aptos" w:cs="Arial"/>
                <w:lang w:val="es-CL" w:eastAsia="zh-CN"/>
              </w:rPr>
            </w:pPr>
            <w:r w:rsidRPr="00E11AB4">
              <w:rPr>
                <w:rFonts w:ascii="Aptos" w:eastAsia="Times New Roman" w:hAnsi="Aptos" w:cs="Arial"/>
                <w:lang w:val="es-CL" w:eastAsia="zh-CN"/>
              </w:rPr>
              <w:t>4. Dirigir cualquier cambio requerido al portafolio de inversiones y servicios para realinearse con los objetivos y/o</w:t>
            </w:r>
          </w:p>
          <w:p w14:paraId="028F8E09" w14:textId="77777777" w:rsidR="00E11AB4" w:rsidRPr="00E11AB4" w:rsidRDefault="00E11AB4" w:rsidP="00E11AB4">
            <w:pPr>
              <w:widowControl/>
              <w:autoSpaceDE/>
              <w:autoSpaceDN/>
              <w:jc w:val="both"/>
              <w:rPr>
                <w:rFonts w:ascii="Aptos" w:eastAsia="Times New Roman" w:hAnsi="Aptos" w:cs="Arial"/>
                <w:lang w:val="es-CL" w:eastAsia="zh-CN"/>
              </w:rPr>
            </w:pPr>
            <w:r w:rsidRPr="00E11AB4">
              <w:rPr>
                <w:rFonts w:ascii="Aptos" w:eastAsia="Times New Roman" w:hAnsi="Aptos" w:cs="Arial"/>
                <w:lang w:val="es-CL" w:eastAsia="zh-CN"/>
              </w:rPr>
              <w:t xml:space="preserve">limitaciones empresariales actuales y esperadas. </w:t>
            </w:r>
          </w:p>
          <w:p w14:paraId="77E5908C" w14:textId="77777777" w:rsidR="00E11AB4" w:rsidRPr="00E11AB4" w:rsidRDefault="00E11AB4" w:rsidP="00E11AB4">
            <w:pPr>
              <w:widowControl/>
              <w:autoSpaceDE/>
              <w:autoSpaceDN/>
              <w:jc w:val="both"/>
              <w:rPr>
                <w:rFonts w:ascii="Aptos" w:eastAsia="Times New Roman" w:hAnsi="Aptos" w:cs="Arial"/>
                <w:lang w:val="es-CL" w:eastAsia="zh-CN"/>
              </w:rPr>
            </w:pPr>
          </w:p>
          <w:p w14:paraId="19BC5895" w14:textId="77777777" w:rsidR="00E11AB4" w:rsidRPr="00E11AB4" w:rsidRDefault="00E11AB4" w:rsidP="00E11AB4">
            <w:pPr>
              <w:widowControl/>
              <w:autoSpaceDE/>
              <w:autoSpaceDN/>
              <w:jc w:val="both"/>
              <w:rPr>
                <w:rFonts w:ascii="Aptos" w:eastAsia="Times New Roman" w:hAnsi="Aptos" w:cs="Arial"/>
                <w:lang w:val="es-CL" w:eastAsia="zh-CN"/>
              </w:rPr>
            </w:pPr>
            <w:r w:rsidRPr="00E11AB4">
              <w:rPr>
                <w:rFonts w:ascii="Aptos" w:eastAsia="Times New Roman" w:hAnsi="Aptos" w:cs="Arial"/>
                <w:lang w:val="es-CL" w:eastAsia="zh-CN"/>
              </w:rPr>
              <w:t>5.Recomendar la consideración de innovaciones, cambios organizativos o mejoras operativas posibles que podrían generar un mayor valor para la empresa a partir de iniciativas de SIC.</w:t>
            </w:r>
          </w:p>
          <w:p w14:paraId="6D6F04F4" w14:textId="77777777" w:rsidR="00E11AB4" w:rsidRPr="00E11AB4" w:rsidRDefault="00E11AB4" w:rsidP="00E11AB4">
            <w:pPr>
              <w:widowControl/>
              <w:autoSpaceDE/>
              <w:autoSpaceDN/>
              <w:jc w:val="both"/>
              <w:rPr>
                <w:rFonts w:ascii="Aptos" w:eastAsia="Times New Roman" w:hAnsi="Aptos" w:cs="Arial"/>
                <w:lang w:val="es-CL" w:eastAsia="zh-CN"/>
              </w:rPr>
            </w:pPr>
          </w:p>
          <w:p w14:paraId="5FED564B" w14:textId="162D930D" w:rsidR="00E11AB4" w:rsidRPr="00E11AB4" w:rsidRDefault="00E11AB4" w:rsidP="00E11AB4">
            <w:pPr>
              <w:widowControl/>
              <w:autoSpaceDE/>
              <w:autoSpaceDN/>
              <w:jc w:val="both"/>
              <w:rPr>
                <w:rFonts w:ascii="Aptos" w:eastAsia="Times New Roman" w:hAnsi="Aptos" w:cs="Arial"/>
                <w:lang w:val="es-CL" w:eastAsia="zh-CN"/>
              </w:rPr>
            </w:pPr>
            <w:r w:rsidRPr="00E11AB4">
              <w:rPr>
                <w:rFonts w:ascii="Aptos" w:eastAsia="Times New Roman" w:hAnsi="Aptos" w:cs="Arial"/>
                <w:lang w:val="es-CL" w:eastAsia="zh-CN"/>
              </w:rPr>
              <w:t>6. Dirigir los cambios necesarios a la cartera de inversiones y servicios para realinearlos con los nuevos riesgos e implicaciones relacionados con la seguridad.</w:t>
            </w:r>
          </w:p>
        </w:tc>
      </w:tr>
      <w:tr w:rsidR="00E11AB4" w:rsidRPr="00E11AB4" w14:paraId="3B19A2E0" w14:textId="77777777" w:rsidTr="00E11AB4">
        <w:trPr>
          <w:trHeight w:val="567"/>
        </w:trPr>
        <w:tc>
          <w:tcPr>
            <w:tcW w:w="8898" w:type="dxa"/>
            <w:tcBorders>
              <w:top w:val="nil"/>
              <w:left w:val="single" w:sz="8" w:space="0" w:color="37342E"/>
              <w:bottom w:val="single" w:sz="8" w:space="0" w:color="37342E"/>
              <w:right w:val="single" w:sz="8" w:space="0" w:color="37342E"/>
            </w:tcBorders>
            <w:shd w:val="clear" w:color="000000" w:fill="002060"/>
            <w:hideMark/>
          </w:tcPr>
          <w:p w14:paraId="3D7DB738" w14:textId="08C5B960" w:rsidR="00E11AB4" w:rsidRPr="00E11AB4" w:rsidRDefault="00E11AB4" w:rsidP="00E11AB4">
            <w:pPr>
              <w:widowControl/>
              <w:autoSpaceDE/>
              <w:autoSpaceDN/>
              <w:jc w:val="center"/>
              <w:rPr>
                <w:rFonts w:ascii="Aptos" w:eastAsia="Times New Roman" w:hAnsi="Aptos" w:cs="Calibri"/>
                <w:color w:val="FFFFFF"/>
                <w:lang w:val="es-CL" w:eastAsia="zh-CN"/>
              </w:rPr>
            </w:pPr>
            <w:r w:rsidRPr="00E11AB4">
              <w:rPr>
                <w:rFonts w:ascii="Aptos" w:hAnsi="Aptos"/>
                <w:color w:val="FFFFFF"/>
              </w:rPr>
              <w:t>NIVEL 2 [Gestionado a nivel de proceso]: Las actividades se planifican, ejecutan, miden y controlan.</w:t>
            </w:r>
          </w:p>
        </w:tc>
        <w:tc>
          <w:tcPr>
            <w:tcW w:w="8899" w:type="dxa"/>
            <w:tcBorders>
              <w:top w:val="nil"/>
              <w:left w:val="nil"/>
              <w:bottom w:val="single" w:sz="4" w:space="0" w:color="auto"/>
              <w:right w:val="single" w:sz="4" w:space="0" w:color="auto"/>
            </w:tcBorders>
            <w:shd w:val="clear" w:color="auto" w:fill="auto"/>
            <w:hideMark/>
          </w:tcPr>
          <w:p w14:paraId="7C272628" w14:textId="77777777" w:rsidR="00E11AB4" w:rsidRPr="00E11AB4" w:rsidRDefault="00E11AB4" w:rsidP="00E11AB4">
            <w:pPr>
              <w:widowControl/>
              <w:autoSpaceDE/>
              <w:autoSpaceDN/>
              <w:jc w:val="both"/>
              <w:rPr>
                <w:rFonts w:ascii="Aptos" w:eastAsia="Times New Roman" w:hAnsi="Aptos" w:cs="Arial"/>
                <w:lang w:val="es-CL" w:eastAsia="zh-CN"/>
              </w:rPr>
            </w:pPr>
            <w:r w:rsidRPr="00E11AB4">
              <w:rPr>
                <w:rFonts w:ascii="Aptos" w:eastAsia="Times New Roman" w:hAnsi="Aptos" w:cs="Arial"/>
                <w:lang w:val="es-CL" w:eastAsia="zh-CN"/>
              </w:rPr>
              <w:t>1. Definir y comunicar los tipos, categorías, criterios y peso relativo al criterio de portafolio e inversiones que permitan puntajes de valor relativo total.</w:t>
            </w:r>
          </w:p>
          <w:p w14:paraId="0CC85708" w14:textId="77777777" w:rsidR="00E11AB4" w:rsidRPr="00E11AB4" w:rsidRDefault="00E11AB4" w:rsidP="00E11AB4">
            <w:pPr>
              <w:widowControl/>
              <w:autoSpaceDE/>
              <w:autoSpaceDN/>
              <w:jc w:val="both"/>
              <w:rPr>
                <w:rFonts w:ascii="Aptos" w:eastAsia="Times New Roman" w:hAnsi="Aptos" w:cs="Arial"/>
                <w:lang w:val="es-CL" w:eastAsia="zh-CN"/>
              </w:rPr>
            </w:pPr>
          </w:p>
          <w:p w14:paraId="6021461E" w14:textId="77777777" w:rsidR="00E11AB4" w:rsidRPr="00E11AB4" w:rsidRDefault="00E11AB4" w:rsidP="00E11AB4">
            <w:pPr>
              <w:widowControl/>
              <w:autoSpaceDE/>
              <w:autoSpaceDN/>
              <w:jc w:val="both"/>
              <w:rPr>
                <w:rFonts w:ascii="Aptos" w:eastAsia="Times New Roman" w:hAnsi="Aptos" w:cs="Arial"/>
                <w:lang w:val="es-CL" w:eastAsia="zh-CN"/>
              </w:rPr>
            </w:pPr>
            <w:r w:rsidRPr="00E11AB4">
              <w:rPr>
                <w:rFonts w:ascii="Aptos" w:eastAsia="Times New Roman" w:hAnsi="Aptos" w:cs="Arial"/>
                <w:lang w:val="es-CL" w:eastAsia="zh-CN"/>
              </w:rPr>
              <w:t>2. Desarrollar políticas y procedimientos para la recopilación y análisis de datos de desempeño del portafolio de</w:t>
            </w:r>
            <w:r w:rsidRPr="00E11AB4">
              <w:t xml:space="preserve"> </w:t>
            </w:r>
            <w:r w:rsidRPr="00E11AB4">
              <w:rPr>
                <w:rFonts w:ascii="Aptos" w:eastAsia="Times New Roman" w:hAnsi="Aptos" w:cs="Arial"/>
                <w:lang w:val="es-CL" w:eastAsia="zh-CN"/>
              </w:rPr>
              <w:t xml:space="preserve">inversiones en SIC. </w:t>
            </w:r>
          </w:p>
          <w:p w14:paraId="4ADAD53C" w14:textId="77777777" w:rsidR="00E11AB4" w:rsidRPr="00E11AB4" w:rsidRDefault="00E11AB4" w:rsidP="00E11AB4">
            <w:pPr>
              <w:widowControl/>
              <w:autoSpaceDE/>
              <w:autoSpaceDN/>
              <w:jc w:val="both"/>
              <w:rPr>
                <w:rFonts w:ascii="Aptos" w:eastAsia="Times New Roman" w:hAnsi="Aptos" w:cs="Arial"/>
                <w:lang w:val="es-CL" w:eastAsia="zh-CN"/>
              </w:rPr>
            </w:pPr>
          </w:p>
          <w:p w14:paraId="6658DC34" w14:textId="77777777" w:rsidR="00E11AB4" w:rsidRPr="00E11AB4" w:rsidRDefault="00E11AB4" w:rsidP="00E11AB4">
            <w:pPr>
              <w:widowControl/>
              <w:autoSpaceDE/>
              <w:autoSpaceDN/>
              <w:ind w:left="209"/>
              <w:jc w:val="both"/>
              <w:rPr>
                <w:rFonts w:ascii="Aptos" w:eastAsia="Times New Roman" w:hAnsi="Aptos" w:cs="Arial"/>
                <w:lang w:val="es-CL" w:eastAsia="zh-CN"/>
              </w:rPr>
            </w:pPr>
            <w:r w:rsidRPr="00E11AB4">
              <w:rPr>
                <w:rFonts w:ascii="Aptos" w:eastAsia="Times New Roman" w:hAnsi="Aptos" w:cs="Arial"/>
                <w:lang w:val="es-CL" w:eastAsia="zh-CN"/>
              </w:rPr>
              <w:t xml:space="preserve">2.1 Integrar la evaluación del desempeño del portafolio de inversiones en SIC con los procesos de toma de decisiones estratégicas. </w:t>
            </w:r>
          </w:p>
          <w:p w14:paraId="1DAF7668" w14:textId="77777777" w:rsidR="00E11AB4" w:rsidRPr="00E11AB4" w:rsidRDefault="00E11AB4" w:rsidP="00E11AB4">
            <w:pPr>
              <w:widowControl/>
              <w:autoSpaceDE/>
              <w:autoSpaceDN/>
              <w:jc w:val="both"/>
              <w:rPr>
                <w:rFonts w:ascii="Aptos" w:eastAsia="Times New Roman" w:hAnsi="Aptos" w:cs="Arial"/>
                <w:lang w:val="es-CL" w:eastAsia="zh-CN"/>
              </w:rPr>
            </w:pPr>
          </w:p>
          <w:p w14:paraId="5B61F8BB" w14:textId="7A049AB1" w:rsidR="00E11AB4" w:rsidRPr="00E11AB4" w:rsidRDefault="00E11AB4" w:rsidP="00E11AB4">
            <w:pPr>
              <w:widowControl/>
              <w:autoSpaceDE/>
              <w:autoSpaceDN/>
              <w:jc w:val="both"/>
              <w:rPr>
                <w:rFonts w:ascii="Aptos" w:eastAsia="Times New Roman" w:hAnsi="Aptos" w:cs="Arial"/>
                <w:lang w:val="es-CL" w:eastAsia="zh-CN"/>
              </w:rPr>
            </w:pPr>
            <w:r w:rsidRPr="00E11AB4">
              <w:rPr>
                <w:rFonts w:ascii="Aptos" w:eastAsia="Times New Roman" w:hAnsi="Aptos" w:cs="Arial"/>
                <w:lang w:val="es-CL" w:eastAsia="zh-CN"/>
              </w:rPr>
              <w:lastRenderedPageBreak/>
              <w:t>3. Documentar y comunicar claramente la estrategia y los objetivos de evaluación del desempeño del portafolio</w:t>
            </w:r>
          </w:p>
          <w:p w14:paraId="6443372F" w14:textId="77777777" w:rsidR="00E11AB4" w:rsidRPr="00E11AB4" w:rsidRDefault="00E11AB4" w:rsidP="00E11AB4">
            <w:pPr>
              <w:widowControl/>
              <w:autoSpaceDE/>
              <w:autoSpaceDN/>
              <w:jc w:val="both"/>
              <w:rPr>
                <w:rFonts w:ascii="Aptos" w:eastAsia="Times New Roman" w:hAnsi="Aptos" w:cs="Arial"/>
                <w:lang w:val="es-CL" w:eastAsia="zh-CN"/>
              </w:rPr>
            </w:pPr>
            <w:r w:rsidRPr="00E11AB4">
              <w:rPr>
                <w:rFonts w:ascii="Aptos" w:eastAsia="Times New Roman" w:hAnsi="Aptos" w:cs="Arial"/>
                <w:lang w:val="es-CL" w:eastAsia="zh-CN"/>
              </w:rPr>
              <w:t>de inversiones en SIC.</w:t>
            </w:r>
          </w:p>
          <w:p w14:paraId="1AEAC1CD" w14:textId="6F5E423B" w:rsidR="00E11AB4" w:rsidRPr="00E11AB4" w:rsidRDefault="00E11AB4" w:rsidP="00E11AB4">
            <w:pPr>
              <w:widowControl/>
              <w:autoSpaceDE/>
              <w:autoSpaceDN/>
              <w:jc w:val="both"/>
              <w:rPr>
                <w:rFonts w:ascii="Aptos" w:eastAsia="Times New Roman" w:hAnsi="Aptos" w:cs="Arial"/>
                <w:lang w:val="es-CL" w:eastAsia="zh-CN"/>
              </w:rPr>
            </w:pPr>
          </w:p>
        </w:tc>
      </w:tr>
      <w:tr w:rsidR="00E11AB4" w:rsidRPr="00E11AB4" w14:paraId="2A182681" w14:textId="77777777" w:rsidTr="00E11AB4">
        <w:trPr>
          <w:trHeight w:val="567"/>
        </w:trPr>
        <w:tc>
          <w:tcPr>
            <w:tcW w:w="8898" w:type="dxa"/>
            <w:tcBorders>
              <w:top w:val="nil"/>
              <w:left w:val="single" w:sz="8" w:space="0" w:color="37342E"/>
              <w:bottom w:val="single" w:sz="8" w:space="0" w:color="37342E"/>
              <w:right w:val="single" w:sz="8" w:space="0" w:color="37342E"/>
            </w:tcBorders>
            <w:shd w:val="clear" w:color="000000" w:fill="002060"/>
            <w:hideMark/>
          </w:tcPr>
          <w:p w14:paraId="618A3733" w14:textId="5E953B85" w:rsidR="00E11AB4" w:rsidRPr="00E11AB4" w:rsidRDefault="00E11AB4" w:rsidP="00E11AB4">
            <w:pPr>
              <w:widowControl/>
              <w:autoSpaceDE/>
              <w:autoSpaceDN/>
              <w:jc w:val="center"/>
              <w:rPr>
                <w:rFonts w:ascii="Aptos" w:eastAsia="Times New Roman" w:hAnsi="Aptos" w:cs="Calibri"/>
                <w:color w:val="FFFFFF"/>
                <w:lang w:val="es-CL" w:eastAsia="zh-CN"/>
              </w:rPr>
            </w:pPr>
            <w:r w:rsidRPr="00E11AB4">
              <w:rPr>
                <w:rFonts w:ascii="Aptos" w:hAnsi="Aptos"/>
                <w:color w:val="FFFFFF"/>
              </w:rPr>
              <w:lastRenderedPageBreak/>
              <w:t>NIVEL 3 [Proactivo antes que reactivo]: Los estándares de toda la organización brindan orientación a través de proyectos, programas y carteras.</w:t>
            </w:r>
          </w:p>
        </w:tc>
        <w:tc>
          <w:tcPr>
            <w:tcW w:w="8899" w:type="dxa"/>
            <w:tcBorders>
              <w:top w:val="nil"/>
              <w:left w:val="nil"/>
              <w:bottom w:val="single" w:sz="4" w:space="0" w:color="auto"/>
              <w:right w:val="single" w:sz="4" w:space="0" w:color="auto"/>
            </w:tcBorders>
            <w:shd w:val="clear" w:color="auto" w:fill="auto"/>
            <w:hideMark/>
          </w:tcPr>
          <w:p w14:paraId="0E7498D7" w14:textId="45D66803" w:rsidR="00E11AB4" w:rsidRPr="00E11AB4" w:rsidRDefault="00E11AB4" w:rsidP="00E11AB4">
            <w:pPr>
              <w:widowControl/>
              <w:autoSpaceDE/>
              <w:autoSpaceDN/>
              <w:jc w:val="both"/>
              <w:rPr>
                <w:rFonts w:ascii="Aptos" w:eastAsia="Times New Roman" w:hAnsi="Aptos" w:cs="Arial"/>
                <w:lang w:val="es-CL" w:eastAsia="zh-CN"/>
              </w:rPr>
            </w:pPr>
            <w:r w:rsidRPr="00E11AB4">
              <w:rPr>
                <w:rFonts w:ascii="Aptos" w:eastAsia="Times New Roman" w:hAnsi="Aptos" w:cs="Arial"/>
                <w:lang w:val="es-CL" w:eastAsia="zh-CN"/>
              </w:rPr>
              <w:t>1. Establecer un proceso formal de revisión y evaluación periódica del desempeño del portafolio de inversiones en SIC.</w:t>
            </w:r>
          </w:p>
        </w:tc>
      </w:tr>
      <w:tr w:rsidR="00E11AB4" w:rsidRPr="00E11AB4" w14:paraId="54E18D6B" w14:textId="77777777" w:rsidTr="00E11AB4">
        <w:trPr>
          <w:trHeight w:val="567"/>
        </w:trPr>
        <w:tc>
          <w:tcPr>
            <w:tcW w:w="8898" w:type="dxa"/>
            <w:tcBorders>
              <w:top w:val="nil"/>
              <w:left w:val="single" w:sz="8" w:space="0" w:color="37342E"/>
              <w:bottom w:val="single" w:sz="8" w:space="0" w:color="37342E"/>
              <w:right w:val="single" w:sz="8" w:space="0" w:color="37342E"/>
            </w:tcBorders>
            <w:shd w:val="clear" w:color="000000" w:fill="002060"/>
            <w:hideMark/>
          </w:tcPr>
          <w:p w14:paraId="7B89F7C1" w14:textId="49574057" w:rsidR="00E11AB4" w:rsidRPr="00E11AB4" w:rsidRDefault="00E11AB4" w:rsidP="00E11AB4">
            <w:pPr>
              <w:widowControl/>
              <w:autoSpaceDE/>
              <w:autoSpaceDN/>
              <w:jc w:val="center"/>
              <w:rPr>
                <w:rFonts w:ascii="Aptos" w:eastAsia="Times New Roman" w:hAnsi="Aptos" w:cs="Calibri"/>
                <w:color w:val="FFFFFF"/>
                <w:lang w:val="es-CL" w:eastAsia="zh-CN"/>
              </w:rPr>
            </w:pPr>
            <w:r w:rsidRPr="00E11AB4">
              <w:rPr>
                <w:rFonts w:ascii="Aptos" w:hAnsi="Aptos"/>
                <w:color w:val="FFFFFF"/>
              </w:rPr>
              <w:t>NIVEL 4 [Gestionado Cuantitativamente]: La organización está basada en datos con objetivos cuantitativos de mejora del desempeño que son predecibles</w:t>
            </w:r>
          </w:p>
        </w:tc>
        <w:tc>
          <w:tcPr>
            <w:tcW w:w="8899" w:type="dxa"/>
            <w:tcBorders>
              <w:top w:val="nil"/>
              <w:left w:val="nil"/>
              <w:bottom w:val="single" w:sz="4" w:space="0" w:color="auto"/>
              <w:right w:val="single" w:sz="4" w:space="0" w:color="auto"/>
            </w:tcBorders>
            <w:shd w:val="clear" w:color="auto" w:fill="auto"/>
            <w:hideMark/>
          </w:tcPr>
          <w:p w14:paraId="2C30BE9E" w14:textId="4B79FF83" w:rsidR="00E11AB4" w:rsidRPr="00E11AB4" w:rsidRDefault="00E11AB4" w:rsidP="00E11AB4">
            <w:pPr>
              <w:widowControl/>
              <w:autoSpaceDE/>
              <w:autoSpaceDN/>
              <w:jc w:val="both"/>
              <w:rPr>
                <w:rFonts w:ascii="Aptos" w:eastAsia="Times New Roman" w:hAnsi="Aptos" w:cs="Arial"/>
                <w:lang w:val="es-CL" w:eastAsia="zh-CN"/>
              </w:rPr>
            </w:pPr>
            <w:r w:rsidRPr="00E11AB4">
              <w:rPr>
                <w:rFonts w:ascii="Aptos" w:eastAsia="Times New Roman" w:hAnsi="Aptos" w:cs="Arial"/>
                <w:lang w:val="es-CL" w:eastAsia="zh-CN"/>
              </w:rPr>
              <w:t>1. Definir y comunicar las metas y medidas de resultados de la entrega de valor a nivel de empresa para permitir una supervisión eficaz.</w:t>
            </w:r>
          </w:p>
          <w:p w14:paraId="542C8C1E" w14:textId="77777777" w:rsidR="00E11AB4" w:rsidRPr="00E11AB4" w:rsidRDefault="00E11AB4" w:rsidP="00E11AB4">
            <w:pPr>
              <w:widowControl/>
              <w:autoSpaceDE/>
              <w:autoSpaceDN/>
              <w:jc w:val="both"/>
              <w:rPr>
                <w:rFonts w:ascii="Aptos" w:eastAsia="Times New Roman" w:hAnsi="Aptos" w:cs="Arial"/>
                <w:lang w:val="es-CL" w:eastAsia="zh-CN"/>
              </w:rPr>
            </w:pPr>
          </w:p>
          <w:p w14:paraId="4B727556" w14:textId="650D8ECF" w:rsidR="00E11AB4" w:rsidRPr="00E11AB4" w:rsidRDefault="00E11AB4" w:rsidP="00E11AB4">
            <w:pPr>
              <w:widowControl/>
              <w:autoSpaceDE/>
              <w:autoSpaceDN/>
              <w:jc w:val="both"/>
              <w:rPr>
                <w:rFonts w:ascii="Aptos" w:eastAsia="Times New Roman" w:hAnsi="Aptos" w:cs="Arial"/>
                <w:lang w:val="es-CL" w:eastAsia="zh-CN"/>
              </w:rPr>
            </w:pPr>
            <w:r w:rsidRPr="00E11AB4">
              <w:rPr>
                <w:rFonts w:ascii="Aptos" w:eastAsia="Times New Roman" w:hAnsi="Aptos" w:cs="Arial"/>
                <w:lang w:val="es-CL" w:eastAsia="zh-CN"/>
              </w:rPr>
              <w:t>2. Implementar técnicas de análisis avanzadas, como el análisis de tendencias y la minería de datos, para obtener</w:t>
            </w:r>
          </w:p>
          <w:p w14:paraId="76F29F98" w14:textId="70523A0C" w:rsidR="00E11AB4" w:rsidRPr="00E11AB4" w:rsidRDefault="00E11AB4" w:rsidP="00E11AB4">
            <w:pPr>
              <w:widowControl/>
              <w:autoSpaceDE/>
              <w:autoSpaceDN/>
              <w:jc w:val="both"/>
              <w:rPr>
                <w:rFonts w:ascii="Aptos" w:eastAsia="Times New Roman" w:hAnsi="Aptos" w:cs="Arial"/>
                <w:lang w:val="es-CL" w:eastAsia="zh-CN"/>
              </w:rPr>
            </w:pPr>
            <w:r w:rsidRPr="00E11AB4">
              <w:rPr>
                <w:rFonts w:ascii="Aptos" w:eastAsia="Times New Roman" w:hAnsi="Aptos" w:cs="Arial"/>
                <w:lang w:val="es-CL" w:eastAsia="zh-CN"/>
              </w:rPr>
              <w:t>información más precisa sobre el desempeño del portafolio de inversiones en SIC.</w:t>
            </w:r>
          </w:p>
        </w:tc>
      </w:tr>
      <w:tr w:rsidR="00E11AB4" w:rsidRPr="00E11AB4" w14:paraId="4BF041DC" w14:textId="77777777" w:rsidTr="00E11AB4">
        <w:trPr>
          <w:trHeight w:val="567"/>
        </w:trPr>
        <w:tc>
          <w:tcPr>
            <w:tcW w:w="8898" w:type="dxa"/>
            <w:tcBorders>
              <w:top w:val="nil"/>
              <w:left w:val="single" w:sz="8" w:space="0" w:color="37342E"/>
              <w:bottom w:val="single" w:sz="8" w:space="0" w:color="37342E"/>
              <w:right w:val="single" w:sz="8" w:space="0" w:color="37342E"/>
            </w:tcBorders>
            <w:shd w:val="clear" w:color="000000" w:fill="002060"/>
            <w:hideMark/>
          </w:tcPr>
          <w:p w14:paraId="6BFB1DCE" w14:textId="0AC4E06B" w:rsidR="00E11AB4" w:rsidRPr="00E11AB4" w:rsidRDefault="00E11AB4" w:rsidP="00E11AB4">
            <w:pPr>
              <w:widowControl/>
              <w:autoSpaceDE/>
              <w:autoSpaceDN/>
              <w:jc w:val="center"/>
              <w:rPr>
                <w:rFonts w:ascii="Aptos" w:eastAsia="Times New Roman" w:hAnsi="Aptos" w:cs="Calibri"/>
                <w:color w:val="FFFFFF"/>
                <w:lang w:val="es-CL" w:eastAsia="zh-CN"/>
              </w:rPr>
            </w:pPr>
            <w:r w:rsidRPr="00E11AB4">
              <w:rPr>
                <w:rFonts w:ascii="Aptos" w:hAnsi="Aptos"/>
                <w:color w:val="FFFFFF"/>
              </w:rPr>
              <w:t>NIVEL 5 [Optimizado]: La organización se centra en la mejora continua y está diseñada para girar y responder a las oportunidades y los cambios.</w:t>
            </w:r>
          </w:p>
        </w:tc>
        <w:tc>
          <w:tcPr>
            <w:tcW w:w="8899" w:type="dxa"/>
            <w:tcBorders>
              <w:top w:val="nil"/>
              <w:left w:val="nil"/>
              <w:bottom w:val="single" w:sz="4" w:space="0" w:color="auto"/>
              <w:right w:val="single" w:sz="4" w:space="0" w:color="auto"/>
            </w:tcBorders>
            <w:shd w:val="clear" w:color="auto" w:fill="auto"/>
            <w:hideMark/>
          </w:tcPr>
          <w:p w14:paraId="1BB3632C" w14:textId="25EE4033" w:rsidR="00E11AB4" w:rsidRPr="00E11AB4" w:rsidRDefault="00E11AB4" w:rsidP="00E11AB4">
            <w:pPr>
              <w:widowControl/>
              <w:autoSpaceDE/>
              <w:autoSpaceDN/>
              <w:jc w:val="both"/>
              <w:rPr>
                <w:rFonts w:ascii="Aptos" w:eastAsia="Times New Roman" w:hAnsi="Aptos" w:cs="Arial"/>
                <w:lang w:val="es-CL" w:eastAsia="zh-CN"/>
              </w:rPr>
            </w:pPr>
            <w:r w:rsidRPr="00E11AB4">
              <w:rPr>
                <w:rFonts w:ascii="Aptos" w:eastAsia="Times New Roman" w:hAnsi="Aptos" w:cs="Arial"/>
                <w:lang w:val="es-CL" w:eastAsia="zh-CN"/>
              </w:rPr>
              <w:t>1. Incluir lecciones aprendidas y resultados de análisis de tendencia y minería de datos para la mejora del proceso para dirigir la optimización del valor.</w:t>
            </w:r>
          </w:p>
        </w:tc>
      </w:tr>
    </w:tbl>
    <w:p w14:paraId="51E3B3D4" w14:textId="77777777" w:rsidR="008D4082" w:rsidRPr="001671C5" w:rsidRDefault="008D4082">
      <w:pPr>
        <w:pStyle w:val="Textoindependiente"/>
        <w:spacing w:before="2"/>
        <w:ind w:left="0"/>
        <w:rPr>
          <w:rFonts w:ascii="Aptos" w:hAnsi="Aptos"/>
          <w:b/>
          <w:sz w:val="15"/>
          <w:lang w:val="es-CL"/>
        </w:rPr>
      </w:pPr>
    </w:p>
    <w:p w14:paraId="0F244475" w14:textId="77777777" w:rsidR="008D4082" w:rsidRDefault="008D4082">
      <w:pPr>
        <w:pStyle w:val="Textoindependiente"/>
        <w:spacing w:before="2"/>
        <w:ind w:left="0"/>
        <w:rPr>
          <w:rFonts w:ascii="Aptos" w:hAnsi="Aptos"/>
          <w:b/>
          <w:sz w:val="15"/>
        </w:rPr>
      </w:pPr>
    </w:p>
    <w:p w14:paraId="5D36DCE8" w14:textId="77777777" w:rsidR="00386680" w:rsidRDefault="00386680">
      <w:pPr>
        <w:pStyle w:val="Textoindependiente"/>
        <w:spacing w:before="2"/>
        <w:ind w:left="0"/>
        <w:rPr>
          <w:rFonts w:ascii="Aptos" w:hAnsi="Aptos"/>
          <w:b/>
          <w:sz w:val="15"/>
        </w:rPr>
      </w:pPr>
    </w:p>
    <w:p w14:paraId="6B18FE6E" w14:textId="77777777" w:rsidR="001111B1" w:rsidRDefault="001111B1">
      <w:pPr>
        <w:pStyle w:val="Textoindependiente"/>
        <w:spacing w:before="2"/>
        <w:ind w:left="0"/>
        <w:rPr>
          <w:rFonts w:ascii="Aptos" w:hAnsi="Aptos"/>
          <w:b/>
          <w:sz w:val="15"/>
        </w:rPr>
      </w:pPr>
    </w:p>
    <w:p w14:paraId="60036643" w14:textId="77777777" w:rsidR="001111B1" w:rsidRDefault="001111B1">
      <w:pPr>
        <w:pStyle w:val="Textoindependiente"/>
        <w:spacing w:before="2"/>
        <w:ind w:left="0"/>
        <w:rPr>
          <w:rFonts w:ascii="Aptos" w:hAnsi="Aptos"/>
          <w:b/>
          <w:sz w:val="15"/>
        </w:rPr>
      </w:pPr>
    </w:p>
    <w:p w14:paraId="5C124862" w14:textId="77777777" w:rsidR="001111B1" w:rsidRDefault="001111B1">
      <w:pPr>
        <w:pStyle w:val="Textoindependiente"/>
        <w:spacing w:before="2"/>
        <w:ind w:left="0"/>
        <w:rPr>
          <w:rFonts w:ascii="Aptos" w:hAnsi="Aptos"/>
          <w:b/>
          <w:sz w:val="15"/>
        </w:rPr>
      </w:pPr>
    </w:p>
    <w:p w14:paraId="0EB46E2C" w14:textId="77777777" w:rsidR="001111B1" w:rsidRDefault="001111B1">
      <w:pPr>
        <w:pStyle w:val="Textoindependiente"/>
        <w:spacing w:before="2"/>
        <w:ind w:left="0"/>
        <w:rPr>
          <w:rFonts w:ascii="Aptos" w:hAnsi="Aptos"/>
          <w:b/>
          <w:sz w:val="15"/>
        </w:rPr>
      </w:pPr>
    </w:p>
    <w:p w14:paraId="1FDB6C49" w14:textId="77777777" w:rsidR="001111B1" w:rsidRDefault="001111B1">
      <w:pPr>
        <w:pStyle w:val="Textoindependiente"/>
        <w:spacing w:before="2"/>
        <w:ind w:left="0"/>
        <w:rPr>
          <w:rFonts w:ascii="Aptos" w:hAnsi="Aptos"/>
          <w:b/>
          <w:sz w:val="15"/>
        </w:rPr>
      </w:pPr>
    </w:p>
    <w:p w14:paraId="0C57FBCB" w14:textId="77777777" w:rsidR="001111B1" w:rsidRDefault="001111B1">
      <w:pPr>
        <w:pStyle w:val="Textoindependiente"/>
        <w:spacing w:before="2"/>
        <w:ind w:left="0"/>
        <w:rPr>
          <w:rFonts w:ascii="Aptos" w:hAnsi="Aptos"/>
          <w:b/>
          <w:sz w:val="15"/>
        </w:rPr>
      </w:pPr>
    </w:p>
    <w:p w14:paraId="4B4C6BEA" w14:textId="77777777" w:rsidR="001111B1" w:rsidRDefault="001111B1">
      <w:pPr>
        <w:pStyle w:val="Textoindependiente"/>
        <w:spacing w:before="2"/>
        <w:ind w:left="0"/>
        <w:rPr>
          <w:rFonts w:ascii="Aptos" w:hAnsi="Aptos"/>
          <w:b/>
          <w:sz w:val="15"/>
        </w:rPr>
      </w:pPr>
    </w:p>
    <w:p w14:paraId="29443B73" w14:textId="77777777" w:rsidR="00116F5B" w:rsidRDefault="00116F5B">
      <w:pPr>
        <w:pStyle w:val="Textoindependiente"/>
        <w:spacing w:before="2"/>
        <w:ind w:left="0"/>
        <w:rPr>
          <w:rFonts w:ascii="Aptos" w:hAnsi="Aptos"/>
          <w:b/>
          <w:sz w:val="15"/>
        </w:rPr>
      </w:pPr>
    </w:p>
    <w:p w14:paraId="3609C1D0" w14:textId="77777777" w:rsidR="00116F5B" w:rsidRDefault="00116F5B">
      <w:pPr>
        <w:pStyle w:val="Textoindependiente"/>
        <w:spacing w:before="2"/>
        <w:ind w:left="0"/>
        <w:rPr>
          <w:rFonts w:ascii="Aptos" w:hAnsi="Aptos"/>
          <w:b/>
          <w:sz w:val="15"/>
        </w:rPr>
      </w:pPr>
    </w:p>
    <w:p w14:paraId="24568B93" w14:textId="77777777" w:rsidR="00116F5B" w:rsidRDefault="00116F5B">
      <w:pPr>
        <w:pStyle w:val="Textoindependiente"/>
        <w:spacing w:before="2"/>
        <w:ind w:left="0"/>
        <w:rPr>
          <w:rFonts w:ascii="Aptos" w:hAnsi="Aptos"/>
          <w:b/>
          <w:sz w:val="15"/>
        </w:rPr>
      </w:pPr>
    </w:p>
    <w:p w14:paraId="4089F7F2" w14:textId="77777777" w:rsidR="00116F5B" w:rsidRDefault="00116F5B">
      <w:pPr>
        <w:pStyle w:val="Textoindependiente"/>
        <w:spacing w:before="2"/>
        <w:ind w:left="0"/>
        <w:rPr>
          <w:rFonts w:ascii="Aptos" w:hAnsi="Aptos"/>
          <w:b/>
          <w:sz w:val="15"/>
        </w:rPr>
      </w:pPr>
    </w:p>
    <w:p w14:paraId="14C9CF23" w14:textId="77777777" w:rsidR="00116F5B" w:rsidRDefault="00116F5B">
      <w:pPr>
        <w:pStyle w:val="Textoindependiente"/>
        <w:spacing w:before="2"/>
        <w:ind w:left="0"/>
        <w:rPr>
          <w:rFonts w:ascii="Aptos" w:hAnsi="Aptos"/>
          <w:b/>
          <w:sz w:val="15"/>
        </w:rPr>
      </w:pPr>
    </w:p>
    <w:p w14:paraId="5C0AD7A0" w14:textId="77777777" w:rsidR="00116F5B" w:rsidRDefault="00116F5B">
      <w:pPr>
        <w:pStyle w:val="Textoindependiente"/>
        <w:spacing w:before="2"/>
        <w:ind w:left="0"/>
        <w:rPr>
          <w:rFonts w:ascii="Aptos" w:hAnsi="Aptos"/>
          <w:b/>
          <w:sz w:val="15"/>
        </w:rPr>
      </w:pPr>
    </w:p>
    <w:p w14:paraId="20BA2205" w14:textId="77777777" w:rsidR="00116F5B" w:rsidRDefault="00116F5B">
      <w:pPr>
        <w:pStyle w:val="Textoindependiente"/>
        <w:spacing w:before="2"/>
        <w:ind w:left="0"/>
        <w:rPr>
          <w:rFonts w:ascii="Aptos" w:hAnsi="Aptos"/>
          <w:b/>
          <w:sz w:val="15"/>
        </w:rPr>
      </w:pPr>
    </w:p>
    <w:p w14:paraId="6CD21F4F" w14:textId="77777777" w:rsidR="00116F5B" w:rsidRDefault="00116F5B">
      <w:pPr>
        <w:pStyle w:val="Textoindependiente"/>
        <w:spacing w:before="2"/>
        <w:ind w:left="0"/>
        <w:rPr>
          <w:rFonts w:ascii="Aptos" w:hAnsi="Aptos"/>
          <w:b/>
          <w:sz w:val="15"/>
        </w:rPr>
      </w:pPr>
    </w:p>
    <w:p w14:paraId="519235CF" w14:textId="77777777" w:rsidR="00116F5B" w:rsidRDefault="00116F5B">
      <w:pPr>
        <w:pStyle w:val="Textoindependiente"/>
        <w:spacing w:before="2"/>
        <w:ind w:left="0"/>
        <w:rPr>
          <w:rFonts w:ascii="Aptos" w:hAnsi="Aptos"/>
          <w:b/>
          <w:sz w:val="15"/>
        </w:rPr>
      </w:pPr>
    </w:p>
    <w:p w14:paraId="04F691F5" w14:textId="77777777" w:rsidR="00116F5B" w:rsidRDefault="00116F5B">
      <w:pPr>
        <w:pStyle w:val="Textoindependiente"/>
        <w:spacing w:before="2"/>
        <w:ind w:left="0"/>
        <w:rPr>
          <w:rFonts w:ascii="Aptos" w:hAnsi="Aptos"/>
          <w:b/>
          <w:sz w:val="15"/>
        </w:rPr>
      </w:pPr>
    </w:p>
    <w:p w14:paraId="6CBBFAA6" w14:textId="77777777" w:rsidR="00116F5B" w:rsidRDefault="00116F5B">
      <w:pPr>
        <w:pStyle w:val="Textoindependiente"/>
        <w:spacing w:before="2"/>
        <w:ind w:left="0"/>
        <w:rPr>
          <w:rFonts w:ascii="Aptos" w:hAnsi="Aptos"/>
          <w:b/>
          <w:sz w:val="15"/>
        </w:rPr>
      </w:pPr>
    </w:p>
    <w:p w14:paraId="44350EF0" w14:textId="77777777" w:rsidR="00116F5B" w:rsidRDefault="00116F5B">
      <w:pPr>
        <w:pStyle w:val="Textoindependiente"/>
        <w:spacing w:before="2"/>
        <w:ind w:left="0"/>
        <w:rPr>
          <w:rFonts w:ascii="Aptos" w:hAnsi="Aptos"/>
          <w:b/>
          <w:sz w:val="15"/>
        </w:rPr>
      </w:pPr>
    </w:p>
    <w:p w14:paraId="6391D9F4" w14:textId="77777777" w:rsidR="00116F5B" w:rsidRDefault="00116F5B">
      <w:pPr>
        <w:pStyle w:val="Textoindependiente"/>
        <w:spacing w:before="2"/>
        <w:ind w:left="0"/>
        <w:rPr>
          <w:rFonts w:ascii="Aptos" w:hAnsi="Aptos"/>
          <w:b/>
          <w:sz w:val="15"/>
        </w:rPr>
      </w:pPr>
    </w:p>
    <w:p w14:paraId="1444DAD3" w14:textId="77777777" w:rsidR="00116F5B" w:rsidRDefault="00116F5B">
      <w:pPr>
        <w:pStyle w:val="Textoindependiente"/>
        <w:spacing w:before="2"/>
        <w:ind w:left="0"/>
        <w:rPr>
          <w:rFonts w:ascii="Aptos" w:hAnsi="Aptos"/>
          <w:b/>
          <w:sz w:val="15"/>
        </w:rPr>
      </w:pPr>
    </w:p>
    <w:p w14:paraId="6BE6A6F7" w14:textId="77777777" w:rsidR="008C6248" w:rsidRDefault="008C6248">
      <w:pPr>
        <w:pStyle w:val="Textoindependiente"/>
        <w:spacing w:before="2"/>
        <w:ind w:left="0"/>
        <w:rPr>
          <w:rFonts w:ascii="Aptos" w:hAnsi="Aptos"/>
          <w:b/>
          <w:sz w:val="15"/>
        </w:rPr>
      </w:pPr>
    </w:p>
    <w:p w14:paraId="422F3E43" w14:textId="77777777" w:rsidR="008C6248" w:rsidRDefault="008C6248">
      <w:pPr>
        <w:pStyle w:val="Textoindependiente"/>
        <w:spacing w:before="2"/>
        <w:ind w:left="0"/>
        <w:rPr>
          <w:rFonts w:ascii="Aptos" w:hAnsi="Aptos"/>
          <w:b/>
          <w:sz w:val="15"/>
        </w:rPr>
      </w:pPr>
    </w:p>
    <w:p w14:paraId="6F2BFA22" w14:textId="77777777" w:rsidR="008C6248" w:rsidRDefault="008C6248">
      <w:pPr>
        <w:pStyle w:val="Textoindependiente"/>
        <w:spacing w:before="2"/>
        <w:ind w:left="0"/>
        <w:rPr>
          <w:rFonts w:ascii="Aptos" w:hAnsi="Aptos"/>
          <w:b/>
          <w:sz w:val="15"/>
        </w:rPr>
      </w:pPr>
    </w:p>
    <w:p w14:paraId="72C33E62" w14:textId="77777777" w:rsidR="00116F5B" w:rsidRDefault="00116F5B">
      <w:pPr>
        <w:pStyle w:val="Textoindependiente"/>
        <w:spacing w:before="2"/>
        <w:ind w:left="0"/>
        <w:rPr>
          <w:rFonts w:ascii="Aptos" w:hAnsi="Aptos"/>
          <w:b/>
          <w:sz w:val="15"/>
        </w:rPr>
      </w:pPr>
    </w:p>
    <w:p w14:paraId="751CF4D9" w14:textId="77777777" w:rsidR="001111B1" w:rsidRDefault="001111B1">
      <w:pPr>
        <w:pStyle w:val="Textoindependiente"/>
        <w:spacing w:before="2"/>
        <w:ind w:left="0"/>
        <w:rPr>
          <w:rFonts w:ascii="Aptos" w:hAnsi="Aptos"/>
          <w:b/>
          <w:sz w:val="15"/>
        </w:rPr>
      </w:pPr>
    </w:p>
    <w:p w14:paraId="1C744D2C" w14:textId="77777777" w:rsidR="001111B1" w:rsidRDefault="001111B1">
      <w:pPr>
        <w:pStyle w:val="Textoindependiente"/>
        <w:spacing w:before="2"/>
        <w:ind w:left="0"/>
        <w:rPr>
          <w:rFonts w:ascii="Aptos" w:hAnsi="Aptos"/>
          <w:b/>
          <w:sz w:val="15"/>
        </w:rPr>
      </w:pPr>
    </w:p>
    <w:p w14:paraId="2936A59C" w14:textId="0DB6A242" w:rsidR="00D62F3C" w:rsidRPr="00E11AB4" w:rsidRDefault="008C6248" w:rsidP="00D73E5E">
      <w:pPr>
        <w:pStyle w:val="Ttulo1"/>
        <w:numPr>
          <w:ilvl w:val="0"/>
          <w:numId w:val="4"/>
        </w:numPr>
        <w:tabs>
          <w:tab w:val="left" w:pos="608"/>
        </w:tabs>
        <w:spacing w:before="218" w:line="249" w:lineRule="auto"/>
        <w:ind w:right="499"/>
        <w:rPr>
          <w:rFonts w:ascii="Aptos" w:hAnsi="Aptos"/>
          <w:sz w:val="48"/>
          <w:szCs w:val="48"/>
        </w:rPr>
      </w:pPr>
      <w:r w:rsidRPr="00E11AB4">
        <w:rPr>
          <w:rFonts w:ascii="Aptos" w:hAnsi="Aptos"/>
          <w:sz w:val="48"/>
          <w:szCs w:val="48"/>
        </w:rPr>
        <w:lastRenderedPageBreak/>
        <w:t>Preguntas de Auditoría</w:t>
      </w:r>
      <w:r w:rsidR="001111B1" w:rsidRPr="00E11AB4">
        <w:rPr>
          <w:rFonts w:ascii="Aptos" w:hAnsi="Aptos"/>
          <w:sz w:val="48"/>
          <w:szCs w:val="48"/>
        </w:rPr>
        <w:t xml:space="preserve"> para </w:t>
      </w:r>
      <w:r w:rsidR="00116F5B" w:rsidRPr="00E11AB4">
        <w:rPr>
          <w:rFonts w:ascii="Aptos" w:hAnsi="Aptos"/>
          <w:sz w:val="48"/>
          <w:szCs w:val="48"/>
        </w:rPr>
        <w:t>Dirigir la Optimización del Valor</w:t>
      </w:r>
    </w:p>
    <w:tbl>
      <w:tblPr>
        <w:tblStyle w:val="Tablaconcuadrcula"/>
        <w:tblW w:w="0" w:type="auto"/>
        <w:tblInd w:w="250" w:type="dxa"/>
        <w:tblLook w:val="04A0" w:firstRow="1" w:lastRow="0" w:firstColumn="1" w:lastColumn="0" w:noHBand="0" w:noVBand="1"/>
      </w:tblPr>
      <w:tblGrid>
        <w:gridCol w:w="17660"/>
      </w:tblGrid>
      <w:tr w:rsidR="008D4082" w:rsidRPr="00E11AB4" w14:paraId="24A2C7FE" w14:textId="77777777" w:rsidTr="00E11AB4">
        <w:tc>
          <w:tcPr>
            <w:tcW w:w="0" w:type="auto"/>
            <w:shd w:val="clear" w:color="auto" w:fill="002060"/>
          </w:tcPr>
          <w:p w14:paraId="4E8D7A89" w14:textId="45EB32C0" w:rsidR="008D4082" w:rsidRPr="00E11AB4" w:rsidRDefault="00BC0E34" w:rsidP="008D4082">
            <w:pPr>
              <w:rPr>
                <w:rFonts w:ascii="Aptos" w:hAnsi="Aptos"/>
                <w:b/>
                <w:bCs/>
                <w:sz w:val="34"/>
                <w:szCs w:val="34"/>
              </w:rPr>
            </w:pPr>
            <w:r w:rsidRPr="00E11AB4">
              <w:rPr>
                <w:rFonts w:ascii="Aptos" w:hAnsi="Aptos"/>
                <w:b/>
                <w:bCs/>
                <w:sz w:val="34"/>
                <w:szCs w:val="34"/>
              </w:rPr>
              <w:t xml:space="preserve">3.1 </w:t>
            </w:r>
            <w:r w:rsidR="00E11AB4" w:rsidRPr="00E11AB4">
              <w:rPr>
                <w:rFonts w:ascii="Aptos" w:hAnsi="Aptos"/>
                <w:b/>
                <w:bCs/>
                <w:sz w:val="34"/>
                <w:szCs w:val="34"/>
              </w:rPr>
              <w:t xml:space="preserve">Temática: </w:t>
            </w:r>
            <w:r w:rsidR="002B1C25" w:rsidRPr="00E11AB4">
              <w:rPr>
                <w:rFonts w:ascii="Aptos" w:hAnsi="Aptos"/>
                <w:b/>
                <w:bCs/>
                <w:sz w:val="34"/>
                <w:szCs w:val="34"/>
              </w:rPr>
              <w:t>D</w:t>
            </w:r>
            <w:r w:rsidR="00116F5B" w:rsidRPr="00E11AB4">
              <w:rPr>
                <w:rFonts w:ascii="Aptos" w:hAnsi="Aptos"/>
                <w:b/>
                <w:bCs/>
                <w:sz w:val="34"/>
                <w:szCs w:val="34"/>
              </w:rPr>
              <w:t>irección del valor de inversiones en SIC</w:t>
            </w:r>
          </w:p>
        </w:tc>
      </w:tr>
      <w:tr w:rsidR="008D4082" w:rsidRPr="00E11AB4" w14:paraId="7062409E" w14:textId="77777777" w:rsidTr="00E11AB4">
        <w:tc>
          <w:tcPr>
            <w:tcW w:w="0" w:type="auto"/>
          </w:tcPr>
          <w:p w14:paraId="62A25B8A" w14:textId="79E8D907" w:rsidR="001111B1" w:rsidRPr="00E11AB4" w:rsidRDefault="00116F5B" w:rsidP="00116F5B">
            <w:pPr>
              <w:jc w:val="both"/>
              <w:rPr>
                <w:rFonts w:ascii="Aptos" w:hAnsi="Aptos"/>
                <w:sz w:val="28"/>
                <w:szCs w:val="28"/>
              </w:rPr>
            </w:pPr>
            <w:r w:rsidRPr="00E11AB4">
              <w:rPr>
                <w:rFonts w:ascii="Aptos" w:hAnsi="Aptos"/>
                <w:sz w:val="28"/>
                <w:szCs w:val="28"/>
              </w:rPr>
              <w:t xml:space="preserve">La evaluación constante permite a la empresa identificar oportunidades de mejora, fortalecer su postura de seguridad, mantenerse alineada con los objetivos estratégicos y cumplir con las expectativas de seguridad de sus clientes y partes interesadas. Es un enfoque holístico que promueve una cultura de excelencia en todos los aspectos de la organización y garantiza la protección de sus activos digitales y la confianza de sus </w:t>
            </w:r>
            <w:proofErr w:type="spellStart"/>
            <w:r w:rsidRPr="00E11AB4">
              <w:rPr>
                <w:rFonts w:ascii="Aptos" w:hAnsi="Aptos"/>
                <w:sz w:val="28"/>
                <w:szCs w:val="28"/>
              </w:rPr>
              <w:t>stakeholders</w:t>
            </w:r>
            <w:proofErr w:type="spellEnd"/>
            <w:r w:rsidRPr="00E11AB4">
              <w:rPr>
                <w:rFonts w:ascii="Aptos" w:hAnsi="Aptos"/>
                <w:sz w:val="28"/>
                <w:szCs w:val="28"/>
              </w:rPr>
              <w:t>. Para esto el auditor debe abordar los siguientes puntos:</w:t>
            </w:r>
          </w:p>
          <w:p w14:paraId="0AA8FE6F" w14:textId="77777777" w:rsidR="00116F5B" w:rsidRPr="00E11AB4" w:rsidRDefault="00116F5B" w:rsidP="00116F5B">
            <w:pPr>
              <w:jc w:val="both"/>
              <w:rPr>
                <w:rFonts w:ascii="Aptos" w:hAnsi="Aptos"/>
                <w:sz w:val="28"/>
                <w:szCs w:val="28"/>
              </w:rPr>
            </w:pPr>
          </w:p>
          <w:p w14:paraId="1E317DB2" w14:textId="5C3978DB" w:rsidR="00962051" w:rsidRPr="00E11AB4" w:rsidRDefault="00962051" w:rsidP="001111B1">
            <w:pPr>
              <w:spacing w:line="276" w:lineRule="auto"/>
              <w:jc w:val="both"/>
              <w:rPr>
                <w:rFonts w:ascii="Aptos" w:hAnsi="Aptos"/>
                <w:b/>
                <w:sz w:val="28"/>
              </w:rPr>
            </w:pPr>
            <w:r w:rsidRPr="00E11AB4">
              <w:rPr>
                <w:rFonts w:ascii="Aptos" w:hAnsi="Aptos"/>
                <w:b/>
                <w:spacing w:val="-1"/>
                <w:sz w:val="28"/>
              </w:rPr>
              <w:t xml:space="preserve">3.1.1 </w:t>
            </w:r>
            <w:r w:rsidR="00116F5B" w:rsidRPr="00E11AB4">
              <w:rPr>
                <w:rFonts w:ascii="Aptos" w:hAnsi="Aptos"/>
                <w:b/>
                <w:spacing w:val="-1"/>
                <w:sz w:val="28"/>
              </w:rPr>
              <w:t>Auditar el alineamiento de las inversiones con los objetivos y metas empresariales</w:t>
            </w:r>
          </w:p>
          <w:p w14:paraId="5480994B" w14:textId="1C29BAED" w:rsidR="00116F5B" w:rsidRPr="00E11AB4" w:rsidRDefault="00116F5B" w:rsidP="00116F5B">
            <w:pPr>
              <w:spacing w:line="276" w:lineRule="auto"/>
              <w:jc w:val="both"/>
              <w:rPr>
                <w:rFonts w:ascii="Aptos" w:hAnsi="Aptos"/>
                <w:sz w:val="28"/>
                <w:szCs w:val="28"/>
              </w:rPr>
            </w:pPr>
            <w:r w:rsidRPr="00E11AB4">
              <w:rPr>
                <w:rFonts w:ascii="Aptos" w:hAnsi="Aptos"/>
                <w:sz w:val="28"/>
                <w:szCs w:val="28"/>
              </w:rPr>
              <w:t xml:space="preserve">Auditar el alineamiento de las inversiones con los objetivos y metas empresariales es crucial para una gestión eficiente y eficaz de los recursos financieros, asegurando que todas las partes de la organización estén trabajando cohesivamente hacia las mismas metas. Esta alineación no solo optimiza el rendimiento y la rentabilidad, sino que también reduce los riesgos innecesarios al identificar desalineamientos tempranamente. Además, fomenta la responsabilidad y la transparencia, mejorando la confianza de los </w:t>
            </w:r>
            <w:proofErr w:type="spellStart"/>
            <w:r w:rsidRPr="00E11AB4">
              <w:rPr>
                <w:rFonts w:ascii="Aptos" w:hAnsi="Aptos"/>
                <w:sz w:val="28"/>
                <w:szCs w:val="28"/>
              </w:rPr>
              <w:t>stakeholders</w:t>
            </w:r>
            <w:proofErr w:type="spellEnd"/>
            <w:r w:rsidRPr="00E11AB4">
              <w:rPr>
                <w:rFonts w:ascii="Aptos" w:hAnsi="Aptos"/>
                <w:sz w:val="28"/>
                <w:szCs w:val="28"/>
              </w:rPr>
              <w:t xml:space="preserve"> y permitiendo una mayor adaptabilidad y agilidad en un entorno empresarial en constante cambio.</w:t>
            </w:r>
          </w:p>
          <w:p w14:paraId="63D9C019" w14:textId="0F164BBC" w:rsidR="00116F5B" w:rsidRPr="00E11AB4" w:rsidRDefault="00116F5B" w:rsidP="00116F5B">
            <w:pPr>
              <w:spacing w:line="276" w:lineRule="auto"/>
              <w:jc w:val="both"/>
              <w:rPr>
                <w:rFonts w:ascii="Aptos" w:hAnsi="Aptos"/>
                <w:sz w:val="28"/>
                <w:szCs w:val="28"/>
              </w:rPr>
            </w:pPr>
            <w:r w:rsidRPr="00E11AB4">
              <w:rPr>
                <w:rFonts w:ascii="Aptos" w:hAnsi="Aptos"/>
                <w:sz w:val="28"/>
                <w:szCs w:val="28"/>
              </w:rPr>
              <w:t>Este levantamiento puede incluir análisis específicos tales como:</w:t>
            </w:r>
          </w:p>
          <w:p w14:paraId="712A741F" w14:textId="2198421B" w:rsidR="00116F5B" w:rsidRPr="00E11AB4" w:rsidRDefault="00116F5B" w:rsidP="00557169">
            <w:pPr>
              <w:pStyle w:val="Prrafodelista"/>
              <w:numPr>
                <w:ilvl w:val="0"/>
                <w:numId w:val="51"/>
              </w:numPr>
              <w:spacing w:line="276" w:lineRule="auto"/>
              <w:jc w:val="both"/>
              <w:rPr>
                <w:rFonts w:ascii="Aptos" w:hAnsi="Aptos"/>
                <w:sz w:val="28"/>
                <w:szCs w:val="28"/>
              </w:rPr>
            </w:pPr>
            <w:r w:rsidRPr="00E11AB4">
              <w:rPr>
                <w:rFonts w:ascii="Aptos" w:hAnsi="Aptos"/>
                <w:sz w:val="28"/>
                <w:szCs w:val="28"/>
              </w:rPr>
              <w:t>¿Se han logrado mejoras en la seguridad de la información, reducción de riesgos, cumplimiento normativo, eficiencia operativa, protección de activos y confianza de los clientes como resultado de la estrategia de SIC?</w:t>
            </w:r>
          </w:p>
          <w:p w14:paraId="4C01B75C" w14:textId="2D1C9D1E" w:rsidR="00116F5B" w:rsidRPr="00E11AB4" w:rsidRDefault="00116F5B" w:rsidP="00116F5B">
            <w:pPr>
              <w:pStyle w:val="Prrafodelista"/>
              <w:numPr>
                <w:ilvl w:val="0"/>
                <w:numId w:val="51"/>
              </w:numPr>
              <w:spacing w:line="276" w:lineRule="auto"/>
              <w:jc w:val="both"/>
              <w:rPr>
                <w:rFonts w:ascii="Aptos" w:hAnsi="Aptos"/>
                <w:sz w:val="28"/>
                <w:szCs w:val="28"/>
              </w:rPr>
            </w:pPr>
            <w:r w:rsidRPr="00E11AB4">
              <w:rPr>
                <w:rFonts w:ascii="Aptos" w:hAnsi="Aptos"/>
                <w:sz w:val="28"/>
                <w:szCs w:val="28"/>
              </w:rPr>
              <w:t>¿La gestión de inversiones, servicios y activos de SIC está alineada con los objetivos estratégicos de la organización</w:t>
            </w:r>
            <w:r w:rsidR="00557169" w:rsidRPr="00E11AB4">
              <w:rPr>
                <w:rFonts w:ascii="Aptos" w:hAnsi="Aptos"/>
                <w:sz w:val="28"/>
                <w:szCs w:val="28"/>
              </w:rPr>
              <w:t>?</w:t>
            </w:r>
          </w:p>
          <w:p w14:paraId="418D8E29" w14:textId="5AE7049C" w:rsidR="00116F5B" w:rsidRPr="00E11AB4" w:rsidRDefault="00116F5B" w:rsidP="00116F5B">
            <w:pPr>
              <w:pStyle w:val="Prrafodelista"/>
              <w:numPr>
                <w:ilvl w:val="0"/>
                <w:numId w:val="51"/>
              </w:numPr>
              <w:spacing w:line="276" w:lineRule="auto"/>
              <w:jc w:val="both"/>
              <w:rPr>
                <w:rFonts w:ascii="Aptos" w:hAnsi="Aptos"/>
                <w:sz w:val="28"/>
                <w:szCs w:val="28"/>
              </w:rPr>
            </w:pPr>
            <w:r w:rsidRPr="00E11AB4">
              <w:rPr>
                <w:rFonts w:ascii="Aptos" w:hAnsi="Aptos"/>
                <w:sz w:val="28"/>
                <w:szCs w:val="28"/>
              </w:rPr>
              <w:t>¿Cómo se definen los tipos y categorías de inversiones en ciberseguridad en la organización</w:t>
            </w:r>
            <w:r w:rsidR="00557169" w:rsidRPr="00E11AB4">
              <w:rPr>
                <w:rFonts w:ascii="Aptos" w:hAnsi="Aptos"/>
                <w:sz w:val="28"/>
                <w:szCs w:val="28"/>
              </w:rPr>
              <w:t>?</w:t>
            </w:r>
          </w:p>
          <w:p w14:paraId="5D6EB965" w14:textId="4B87A235" w:rsidR="00116F5B" w:rsidRPr="00E11AB4" w:rsidRDefault="00116F5B" w:rsidP="00557169">
            <w:pPr>
              <w:pStyle w:val="Prrafodelista"/>
              <w:numPr>
                <w:ilvl w:val="1"/>
                <w:numId w:val="51"/>
              </w:numPr>
              <w:spacing w:line="276" w:lineRule="auto"/>
              <w:jc w:val="both"/>
              <w:rPr>
                <w:rFonts w:ascii="Aptos" w:hAnsi="Aptos"/>
                <w:sz w:val="28"/>
                <w:szCs w:val="28"/>
              </w:rPr>
            </w:pPr>
            <w:r w:rsidRPr="00E11AB4">
              <w:rPr>
                <w:rFonts w:ascii="Aptos" w:hAnsi="Aptos"/>
                <w:sz w:val="28"/>
                <w:szCs w:val="28"/>
              </w:rPr>
              <w:t>¿Existen criterios claramente establecidos para evaluar las inversiones en ciberseguridad?</w:t>
            </w:r>
          </w:p>
          <w:p w14:paraId="2BCD99BB" w14:textId="703FCDE5" w:rsidR="00116F5B" w:rsidRPr="00E11AB4" w:rsidRDefault="00116F5B" w:rsidP="00557169">
            <w:pPr>
              <w:pStyle w:val="Prrafodelista"/>
              <w:numPr>
                <w:ilvl w:val="1"/>
                <w:numId w:val="51"/>
              </w:numPr>
              <w:spacing w:line="276" w:lineRule="auto"/>
              <w:jc w:val="both"/>
              <w:rPr>
                <w:rFonts w:ascii="Aptos" w:hAnsi="Aptos"/>
                <w:sz w:val="28"/>
                <w:szCs w:val="28"/>
              </w:rPr>
            </w:pPr>
            <w:r w:rsidRPr="00E11AB4">
              <w:rPr>
                <w:rFonts w:ascii="Aptos" w:hAnsi="Aptos"/>
                <w:sz w:val="28"/>
                <w:szCs w:val="28"/>
              </w:rPr>
              <w:t>¿Cómo se determina y justifica el peso relativo asignado a cada criterio?</w:t>
            </w:r>
          </w:p>
          <w:p w14:paraId="51C0D631" w14:textId="427DFBD6" w:rsidR="00116F5B" w:rsidRPr="00E11AB4" w:rsidRDefault="00116F5B" w:rsidP="00557169">
            <w:pPr>
              <w:pStyle w:val="Prrafodelista"/>
              <w:numPr>
                <w:ilvl w:val="1"/>
                <w:numId w:val="51"/>
              </w:numPr>
              <w:spacing w:line="276" w:lineRule="auto"/>
              <w:jc w:val="both"/>
              <w:rPr>
                <w:rFonts w:ascii="Aptos" w:hAnsi="Aptos"/>
                <w:sz w:val="28"/>
                <w:szCs w:val="28"/>
              </w:rPr>
            </w:pPr>
            <w:r w:rsidRPr="00E11AB4">
              <w:rPr>
                <w:rFonts w:ascii="Aptos" w:hAnsi="Aptos"/>
                <w:sz w:val="28"/>
                <w:szCs w:val="28"/>
              </w:rPr>
              <w:t>¿Hay evidencia de que estos criterios y pesos relativos se aplican consistentemente en la toma de decisiones de inversión?</w:t>
            </w:r>
          </w:p>
          <w:p w14:paraId="2CC686EF" w14:textId="5C306A27" w:rsidR="00116F5B" w:rsidRPr="00E11AB4" w:rsidRDefault="00116F5B" w:rsidP="00557169">
            <w:pPr>
              <w:pStyle w:val="Prrafodelista"/>
              <w:numPr>
                <w:ilvl w:val="2"/>
                <w:numId w:val="51"/>
              </w:numPr>
              <w:spacing w:line="276" w:lineRule="auto"/>
              <w:jc w:val="both"/>
              <w:rPr>
                <w:rFonts w:ascii="Aptos" w:hAnsi="Aptos"/>
                <w:sz w:val="28"/>
                <w:szCs w:val="28"/>
              </w:rPr>
            </w:pPr>
            <w:r w:rsidRPr="00E11AB4">
              <w:rPr>
                <w:rFonts w:ascii="Aptos" w:hAnsi="Aptos"/>
                <w:sz w:val="28"/>
                <w:szCs w:val="28"/>
              </w:rPr>
              <w:t>¿Cómo se controla y verifica la aplicación correcta de estos criterios?</w:t>
            </w:r>
          </w:p>
          <w:p w14:paraId="6522C2DB" w14:textId="4C4ED4F1" w:rsidR="00116F5B" w:rsidRPr="00E11AB4" w:rsidRDefault="00116F5B" w:rsidP="00557169">
            <w:pPr>
              <w:pStyle w:val="Prrafodelista"/>
              <w:numPr>
                <w:ilvl w:val="0"/>
                <w:numId w:val="51"/>
              </w:numPr>
              <w:spacing w:line="276" w:lineRule="auto"/>
              <w:jc w:val="both"/>
              <w:rPr>
                <w:rFonts w:ascii="Aptos" w:hAnsi="Aptos"/>
                <w:sz w:val="28"/>
                <w:szCs w:val="28"/>
              </w:rPr>
            </w:pPr>
            <w:r w:rsidRPr="00E11AB4">
              <w:rPr>
                <w:rFonts w:ascii="Aptos" w:hAnsi="Aptos"/>
                <w:sz w:val="28"/>
                <w:szCs w:val="28"/>
              </w:rPr>
              <w:lastRenderedPageBreak/>
              <w:t>¿Cómo se comunican estos tipos, categorías y criterios a las partes interesadas relevantes?</w:t>
            </w:r>
          </w:p>
          <w:p w14:paraId="1220A5A7" w14:textId="7D2FC532" w:rsidR="00116F5B" w:rsidRPr="00E11AB4" w:rsidRDefault="00116F5B" w:rsidP="00116F5B">
            <w:pPr>
              <w:pStyle w:val="Prrafodelista"/>
              <w:numPr>
                <w:ilvl w:val="0"/>
                <w:numId w:val="51"/>
              </w:numPr>
              <w:spacing w:line="276" w:lineRule="auto"/>
              <w:jc w:val="both"/>
              <w:rPr>
                <w:rFonts w:ascii="Aptos" w:hAnsi="Aptos"/>
                <w:sz w:val="28"/>
                <w:szCs w:val="28"/>
              </w:rPr>
            </w:pPr>
            <w:r w:rsidRPr="00E11AB4">
              <w:rPr>
                <w:rFonts w:ascii="Aptos" w:hAnsi="Aptos"/>
                <w:sz w:val="28"/>
                <w:szCs w:val="28"/>
              </w:rPr>
              <w:t>¿Hay evidencia de que esta comunicación ha sido efectiva y entendida por los destinatarios?</w:t>
            </w:r>
          </w:p>
          <w:p w14:paraId="64421ADD" w14:textId="7375AE21" w:rsidR="00116F5B" w:rsidRPr="00E11AB4" w:rsidRDefault="00116F5B" w:rsidP="00962051">
            <w:pPr>
              <w:pStyle w:val="Prrafodelista"/>
              <w:numPr>
                <w:ilvl w:val="0"/>
                <w:numId w:val="51"/>
              </w:numPr>
              <w:spacing w:line="276" w:lineRule="auto"/>
              <w:jc w:val="both"/>
              <w:rPr>
                <w:rFonts w:ascii="Aptos" w:hAnsi="Aptos"/>
                <w:sz w:val="28"/>
                <w:szCs w:val="28"/>
              </w:rPr>
            </w:pPr>
            <w:r w:rsidRPr="00E11AB4">
              <w:rPr>
                <w:rFonts w:ascii="Aptos" w:hAnsi="Aptos"/>
                <w:sz w:val="28"/>
                <w:szCs w:val="28"/>
              </w:rPr>
              <w:t>¿Existen procedimientos formales para garantizar que los cambios en los criterios se comuniquen de manera oportuna?</w:t>
            </w:r>
          </w:p>
          <w:p w14:paraId="6E8B4878" w14:textId="17C14CB5" w:rsidR="00116F5B" w:rsidRPr="00E11AB4" w:rsidRDefault="00116F5B" w:rsidP="00962051">
            <w:pPr>
              <w:spacing w:line="276" w:lineRule="auto"/>
              <w:jc w:val="both"/>
              <w:rPr>
                <w:rFonts w:ascii="Aptos" w:hAnsi="Aptos"/>
                <w:b/>
                <w:bCs/>
                <w:sz w:val="28"/>
                <w:szCs w:val="28"/>
              </w:rPr>
            </w:pPr>
            <w:r w:rsidRPr="00E11AB4">
              <w:rPr>
                <w:rFonts w:ascii="Aptos" w:hAnsi="Aptos"/>
                <w:b/>
                <w:bCs/>
                <w:sz w:val="28"/>
                <w:szCs w:val="28"/>
              </w:rPr>
              <w:t>3.1.2</w:t>
            </w:r>
            <w:r w:rsidRPr="00E11AB4">
              <w:rPr>
                <w:rFonts w:ascii="Aptos" w:hAnsi="Aptos"/>
                <w:b/>
                <w:bCs/>
                <w:sz w:val="28"/>
                <w:szCs w:val="28"/>
              </w:rPr>
              <w:tab/>
              <w:t>Auditar roles y responsabilidades</w:t>
            </w:r>
          </w:p>
          <w:p w14:paraId="621BC9EE" w14:textId="794CE6CD" w:rsidR="00116F5B" w:rsidRPr="00E11AB4" w:rsidRDefault="00116F5B" w:rsidP="00962051">
            <w:pPr>
              <w:spacing w:line="276" w:lineRule="auto"/>
              <w:jc w:val="both"/>
              <w:rPr>
                <w:rFonts w:ascii="Aptos" w:hAnsi="Aptos"/>
                <w:sz w:val="28"/>
                <w:szCs w:val="28"/>
              </w:rPr>
            </w:pPr>
            <w:r w:rsidRPr="00E11AB4">
              <w:rPr>
                <w:rFonts w:ascii="Aptos" w:hAnsi="Aptos"/>
                <w:sz w:val="28"/>
                <w:szCs w:val="28"/>
              </w:rPr>
              <w:t xml:space="preserve">Dirigir cualquier cambio requerido en la asignación de rendición de cuentas y responsabilidades para ejecutar el portafolio de inversiones y entrega de valor es fundamental para la agilidad organizacional, permitiendo una rápida adaptación a nuevas oportunidades o desafíos. Esta dirección asegura una alineación continua con los objetivos estratégicos, optimiza la eficiencia en procesos y rentabilidad, y mitiga los riesgos mediante la claridad en las responsabilidades. Además, fomenta la transparencia y la rendición de cuentas, fortaleciendo la confianza entre los empleados y otros </w:t>
            </w:r>
            <w:proofErr w:type="spellStart"/>
            <w:r w:rsidRPr="00E11AB4">
              <w:rPr>
                <w:rFonts w:ascii="Aptos" w:hAnsi="Aptos"/>
                <w:sz w:val="28"/>
                <w:szCs w:val="28"/>
              </w:rPr>
              <w:t>stakeholders</w:t>
            </w:r>
            <w:proofErr w:type="spellEnd"/>
            <w:r w:rsidRPr="00E11AB4">
              <w:rPr>
                <w:rFonts w:ascii="Aptos" w:hAnsi="Aptos"/>
                <w:sz w:val="28"/>
                <w:szCs w:val="28"/>
              </w:rPr>
              <w:t>, y facilita el cumplimiento regulatorio al mantenerse al día con los cambios legislativos. También contribuye a la satisfacción y el compromiso de los empleados, al proporcionar una asignación clara y justa de responsabilidades, y asegura la coherencia en la entrega de valor a los clientes.</w:t>
            </w:r>
          </w:p>
          <w:p w14:paraId="369339CA" w14:textId="77777777" w:rsidR="00116F5B" w:rsidRPr="00E11AB4" w:rsidRDefault="00116F5B" w:rsidP="00962051">
            <w:pPr>
              <w:spacing w:line="276" w:lineRule="auto"/>
              <w:jc w:val="both"/>
              <w:rPr>
                <w:rFonts w:ascii="Aptos" w:hAnsi="Aptos"/>
                <w:sz w:val="28"/>
                <w:szCs w:val="28"/>
              </w:rPr>
            </w:pPr>
          </w:p>
          <w:tbl>
            <w:tblPr>
              <w:tblStyle w:val="Tablaconcuadrcula"/>
              <w:tblW w:w="0" w:type="auto"/>
              <w:tblLook w:val="04A0" w:firstRow="1" w:lastRow="0" w:firstColumn="1" w:lastColumn="0" w:noHBand="0" w:noVBand="1"/>
            </w:tblPr>
            <w:tblGrid>
              <w:gridCol w:w="14114"/>
            </w:tblGrid>
            <w:tr w:rsidR="00962051" w:rsidRPr="00E11AB4" w14:paraId="44AD4977" w14:textId="77777777" w:rsidTr="00962051">
              <w:tc>
                <w:tcPr>
                  <w:tcW w:w="14114" w:type="dxa"/>
                  <w:shd w:val="clear" w:color="auto" w:fill="F2F2F2" w:themeFill="background1" w:themeFillShade="F2"/>
                </w:tcPr>
                <w:p w14:paraId="5698F2F3" w14:textId="76202D59" w:rsidR="00962051" w:rsidRPr="00E11AB4" w:rsidRDefault="00962051" w:rsidP="00116F5B">
                  <w:pPr>
                    <w:spacing w:line="276" w:lineRule="auto"/>
                    <w:jc w:val="both"/>
                    <w:rPr>
                      <w:rFonts w:ascii="Aptos" w:hAnsi="Aptos"/>
                      <w:sz w:val="28"/>
                      <w:szCs w:val="28"/>
                    </w:rPr>
                  </w:pPr>
                  <w:r w:rsidRPr="00E11AB4">
                    <w:rPr>
                      <w:rFonts w:ascii="Aptos" w:hAnsi="Aptos"/>
                      <w:b/>
                      <w:bCs/>
                      <w:sz w:val="28"/>
                      <w:szCs w:val="28"/>
                    </w:rPr>
                    <w:t>Atención</w:t>
                  </w:r>
                  <w:r w:rsidRPr="00E11AB4">
                    <w:rPr>
                      <w:rFonts w:ascii="Aptos" w:hAnsi="Aptos"/>
                      <w:sz w:val="28"/>
                      <w:szCs w:val="28"/>
                    </w:rPr>
                    <w:t xml:space="preserve">: </w:t>
                  </w:r>
                  <w:r w:rsidR="00116F5B" w:rsidRPr="00E11AB4">
                    <w:rPr>
                      <w:rFonts w:ascii="Aptos" w:hAnsi="Aptos"/>
                      <w:sz w:val="28"/>
                      <w:szCs w:val="28"/>
                    </w:rPr>
                    <w:t>Este control puede ser complementado con: Establecer Roles y Responsabilidades y todos los controles asociados al Dominio IV: Gestión de RRHH</w:t>
                  </w:r>
                </w:p>
              </w:tc>
            </w:tr>
          </w:tbl>
          <w:p w14:paraId="371765CC" w14:textId="77777777" w:rsidR="00962051" w:rsidRPr="00E11AB4" w:rsidRDefault="00962051" w:rsidP="00962051">
            <w:pPr>
              <w:spacing w:line="276" w:lineRule="auto"/>
              <w:jc w:val="both"/>
              <w:rPr>
                <w:rFonts w:ascii="Aptos" w:hAnsi="Aptos"/>
                <w:sz w:val="28"/>
                <w:szCs w:val="28"/>
              </w:rPr>
            </w:pPr>
          </w:p>
          <w:p w14:paraId="0B53E2AC" w14:textId="7A40BDFC" w:rsidR="00116F5B" w:rsidRPr="00E11AB4" w:rsidRDefault="00116F5B" w:rsidP="00116F5B">
            <w:pPr>
              <w:spacing w:line="276" w:lineRule="auto"/>
              <w:jc w:val="both"/>
              <w:rPr>
                <w:rFonts w:ascii="Aptos" w:hAnsi="Aptos"/>
                <w:sz w:val="28"/>
                <w:szCs w:val="28"/>
              </w:rPr>
            </w:pPr>
            <w:r w:rsidRPr="00E11AB4">
              <w:rPr>
                <w:rFonts w:ascii="Aptos" w:hAnsi="Aptos"/>
                <w:sz w:val="28"/>
                <w:szCs w:val="28"/>
              </w:rPr>
              <w:t>Este levantamiento puede incluir análisis específicos tales como:</w:t>
            </w:r>
          </w:p>
          <w:p w14:paraId="20AC4B50" w14:textId="1135273C" w:rsidR="00116F5B" w:rsidRPr="00E11AB4" w:rsidRDefault="00116F5B" w:rsidP="00557169">
            <w:pPr>
              <w:pStyle w:val="Prrafodelista"/>
              <w:numPr>
                <w:ilvl w:val="0"/>
                <w:numId w:val="52"/>
              </w:numPr>
              <w:spacing w:line="276" w:lineRule="auto"/>
              <w:jc w:val="both"/>
              <w:rPr>
                <w:rFonts w:ascii="Aptos" w:hAnsi="Aptos"/>
                <w:sz w:val="28"/>
                <w:szCs w:val="28"/>
              </w:rPr>
            </w:pPr>
            <w:r w:rsidRPr="00E11AB4">
              <w:rPr>
                <w:rFonts w:ascii="Aptos" w:hAnsi="Aptos"/>
                <w:sz w:val="28"/>
                <w:szCs w:val="28"/>
              </w:rPr>
              <w:t>¿Cómo identifica la organización los cambios necesarios en la rendición de cuentas y responsabilidades para el portafolio de inversiones? ¿Qué métodos y criterios utiliza la organización para determinar cuándo es necesario un cambio en la asignación de responsabilidades?</w:t>
            </w:r>
          </w:p>
          <w:p w14:paraId="49D9DD30" w14:textId="34668771" w:rsidR="00116F5B" w:rsidRPr="00E11AB4" w:rsidRDefault="00116F5B" w:rsidP="00557169">
            <w:pPr>
              <w:pStyle w:val="Prrafodelista"/>
              <w:numPr>
                <w:ilvl w:val="0"/>
                <w:numId w:val="52"/>
              </w:numPr>
              <w:spacing w:line="276" w:lineRule="auto"/>
              <w:jc w:val="both"/>
              <w:rPr>
                <w:rFonts w:ascii="Aptos" w:hAnsi="Aptos"/>
                <w:sz w:val="28"/>
                <w:szCs w:val="28"/>
              </w:rPr>
            </w:pPr>
            <w:r w:rsidRPr="00E11AB4">
              <w:rPr>
                <w:rFonts w:ascii="Aptos" w:hAnsi="Aptos"/>
                <w:sz w:val="28"/>
                <w:szCs w:val="28"/>
              </w:rPr>
              <w:t>¿Qué procesos y procedimientos están en lugar para planificar y ejecutar cambios en la asignación de rendición de cuentas y responsabilidades?</w:t>
            </w:r>
          </w:p>
          <w:p w14:paraId="77BB9C44" w14:textId="55A2CE43" w:rsidR="00116F5B" w:rsidRPr="00E11AB4" w:rsidRDefault="00116F5B" w:rsidP="00557169">
            <w:pPr>
              <w:pStyle w:val="Prrafodelista"/>
              <w:numPr>
                <w:ilvl w:val="0"/>
                <w:numId w:val="52"/>
              </w:numPr>
              <w:spacing w:line="276" w:lineRule="auto"/>
              <w:jc w:val="both"/>
              <w:rPr>
                <w:rFonts w:ascii="Aptos" w:hAnsi="Aptos"/>
                <w:sz w:val="28"/>
                <w:szCs w:val="28"/>
              </w:rPr>
            </w:pPr>
            <w:r w:rsidRPr="00E11AB4">
              <w:rPr>
                <w:rFonts w:ascii="Aptos" w:hAnsi="Aptos"/>
                <w:sz w:val="28"/>
                <w:szCs w:val="28"/>
              </w:rPr>
              <w:t>¿Cómo se asegura que los cambios se realicen de manera oportuna y eficaz, y en alineación con los objetivos de la empresa?</w:t>
            </w:r>
          </w:p>
          <w:p w14:paraId="5E45FE55" w14:textId="7561DC92" w:rsidR="00116F5B" w:rsidRPr="00E11AB4" w:rsidRDefault="00116F5B" w:rsidP="00557169">
            <w:pPr>
              <w:pStyle w:val="Prrafodelista"/>
              <w:numPr>
                <w:ilvl w:val="0"/>
                <w:numId w:val="52"/>
              </w:numPr>
              <w:spacing w:line="276" w:lineRule="auto"/>
              <w:jc w:val="both"/>
              <w:rPr>
                <w:rFonts w:ascii="Aptos" w:hAnsi="Aptos"/>
                <w:sz w:val="28"/>
                <w:szCs w:val="28"/>
              </w:rPr>
            </w:pPr>
            <w:r w:rsidRPr="00E11AB4">
              <w:rPr>
                <w:rFonts w:ascii="Aptos" w:hAnsi="Aptos"/>
                <w:sz w:val="28"/>
                <w:szCs w:val="28"/>
              </w:rPr>
              <w:t>¿Cómo se comunican los cambios en la rendición de cuentas y responsabilidades a las partes interesadas relevantes?</w:t>
            </w:r>
          </w:p>
          <w:p w14:paraId="4C7A617B" w14:textId="1BA9C5D7" w:rsidR="00116F5B" w:rsidRPr="00E11AB4" w:rsidRDefault="00116F5B" w:rsidP="00557169">
            <w:pPr>
              <w:pStyle w:val="Prrafodelista"/>
              <w:numPr>
                <w:ilvl w:val="1"/>
                <w:numId w:val="52"/>
              </w:numPr>
              <w:spacing w:line="276" w:lineRule="auto"/>
              <w:jc w:val="both"/>
              <w:rPr>
                <w:rFonts w:ascii="Aptos" w:hAnsi="Aptos"/>
                <w:sz w:val="28"/>
                <w:szCs w:val="28"/>
              </w:rPr>
            </w:pPr>
            <w:r w:rsidRPr="00E11AB4">
              <w:rPr>
                <w:rFonts w:ascii="Aptos" w:hAnsi="Aptos"/>
                <w:sz w:val="28"/>
                <w:szCs w:val="28"/>
              </w:rPr>
              <w:lastRenderedPageBreak/>
              <w:t xml:space="preserve">¿Se ha obtenido </w:t>
            </w:r>
            <w:proofErr w:type="spellStart"/>
            <w:r w:rsidRPr="00E11AB4">
              <w:rPr>
                <w:rFonts w:ascii="Aptos" w:hAnsi="Aptos"/>
                <w:sz w:val="28"/>
                <w:szCs w:val="28"/>
              </w:rPr>
              <w:t>feedback</w:t>
            </w:r>
            <w:proofErr w:type="spellEnd"/>
            <w:r w:rsidRPr="00E11AB4">
              <w:rPr>
                <w:rFonts w:ascii="Aptos" w:hAnsi="Aptos"/>
                <w:sz w:val="28"/>
                <w:szCs w:val="28"/>
              </w:rPr>
              <w:t xml:space="preserve"> de las partes interesadas sobre la comprensión y aceptación de estos cambios</w:t>
            </w:r>
          </w:p>
          <w:p w14:paraId="548E1EA1" w14:textId="58B50D13" w:rsidR="00116F5B" w:rsidRPr="00E11AB4" w:rsidRDefault="00116F5B" w:rsidP="00557169">
            <w:pPr>
              <w:pStyle w:val="Prrafodelista"/>
              <w:numPr>
                <w:ilvl w:val="0"/>
                <w:numId w:val="52"/>
              </w:numPr>
              <w:spacing w:line="276" w:lineRule="auto"/>
              <w:jc w:val="both"/>
              <w:rPr>
                <w:rFonts w:ascii="Aptos" w:hAnsi="Aptos"/>
                <w:sz w:val="28"/>
                <w:szCs w:val="28"/>
              </w:rPr>
            </w:pPr>
            <w:r w:rsidRPr="00E11AB4">
              <w:rPr>
                <w:rFonts w:ascii="Aptos" w:hAnsi="Aptos"/>
                <w:sz w:val="28"/>
                <w:szCs w:val="28"/>
              </w:rPr>
              <w:t>¿Cómo evalúa la organización el impacto de los cambios en la rendición de cuentas y responsabilidades en la ejecución del portafolio de inversiones y la entrega de valor?</w:t>
            </w:r>
          </w:p>
          <w:p w14:paraId="286530E9" w14:textId="3A20E4A2" w:rsidR="00116F5B" w:rsidRPr="00E11AB4" w:rsidRDefault="00116F5B" w:rsidP="00557169">
            <w:pPr>
              <w:pStyle w:val="Prrafodelista"/>
              <w:numPr>
                <w:ilvl w:val="1"/>
                <w:numId w:val="52"/>
              </w:numPr>
              <w:spacing w:line="276" w:lineRule="auto"/>
              <w:jc w:val="both"/>
              <w:rPr>
                <w:rFonts w:ascii="Aptos" w:hAnsi="Aptos"/>
                <w:sz w:val="28"/>
                <w:szCs w:val="28"/>
              </w:rPr>
            </w:pPr>
            <w:r w:rsidRPr="00E11AB4">
              <w:rPr>
                <w:rFonts w:ascii="Aptos" w:hAnsi="Aptos"/>
                <w:sz w:val="28"/>
                <w:szCs w:val="28"/>
              </w:rPr>
              <w:t>¿Se realizan análisis de riesgo antes de implementar los cambios?</w:t>
            </w:r>
          </w:p>
          <w:p w14:paraId="36F3EDF2" w14:textId="3D54DB04" w:rsidR="00116F5B" w:rsidRPr="00E11AB4" w:rsidRDefault="00116F5B" w:rsidP="00557169">
            <w:pPr>
              <w:pStyle w:val="Prrafodelista"/>
              <w:numPr>
                <w:ilvl w:val="1"/>
                <w:numId w:val="52"/>
              </w:numPr>
              <w:spacing w:line="276" w:lineRule="auto"/>
              <w:jc w:val="both"/>
              <w:rPr>
                <w:rFonts w:ascii="Aptos" w:hAnsi="Aptos"/>
                <w:sz w:val="28"/>
                <w:szCs w:val="28"/>
              </w:rPr>
            </w:pPr>
            <w:r w:rsidRPr="00E11AB4">
              <w:rPr>
                <w:rFonts w:ascii="Aptos" w:hAnsi="Aptos"/>
                <w:sz w:val="28"/>
                <w:szCs w:val="28"/>
              </w:rPr>
              <w:t>¿Cómo se mitigan los riesgos identificados?</w:t>
            </w:r>
          </w:p>
          <w:p w14:paraId="427A6A79" w14:textId="56257810" w:rsidR="00116F5B" w:rsidRPr="00E11AB4" w:rsidRDefault="00116F5B" w:rsidP="00557169">
            <w:pPr>
              <w:pStyle w:val="Prrafodelista"/>
              <w:numPr>
                <w:ilvl w:val="0"/>
                <w:numId w:val="52"/>
              </w:numPr>
              <w:spacing w:line="276" w:lineRule="auto"/>
              <w:jc w:val="both"/>
              <w:rPr>
                <w:rFonts w:ascii="Aptos" w:hAnsi="Aptos"/>
                <w:sz w:val="28"/>
                <w:szCs w:val="28"/>
              </w:rPr>
            </w:pPr>
            <w:r w:rsidRPr="00E11AB4">
              <w:rPr>
                <w:rFonts w:ascii="Aptos" w:hAnsi="Aptos"/>
                <w:sz w:val="28"/>
                <w:szCs w:val="28"/>
              </w:rPr>
              <w:t>¿Están documentados adecuadamente los cambios en la asignación de rendición de cuentas y responsabilidades?</w:t>
            </w:r>
          </w:p>
          <w:p w14:paraId="78D585D0" w14:textId="30DDB8C8" w:rsidR="00116F5B" w:rsidRPr="00E11AB4" w:rsidRDefault="00116F5B" w:rsidP="00557169">
            <w:pPr>
              <w:pStyle w:val="Prrafodelista"/>
              <w:numPr>
                <w:ilvl w:val="0"/>
                <w:numId w:val="52"/>
              </w:numPr>
              <w:spacing w:line="276" w:lineRule="auto"/>
              <w:jc w:val="both"/>
              <w:rPr>
                <w:rFonts w:ascii="Aptos" w:hAnsi="Aptos"/>
                <w:sz w:val="28"/>
                <w:szCs w:val="28"/>
              </w:rPr>
            </w:pPr>
            <w:r w:rsidRPr="00E11AB4">
              <w:rPr>
                <w:rFonts w:ascii="Aptos" w:hAnsi="Aptos"/>
                <w:sz w:val="28"/>
                <w:szCs w:val="28"/>
              </w:rPr>
              <w:t>¿Existen registros claros que muestren cómo y por qué se tomaron las decisiones de cambio?</w:t>
            </w:r>
          </w:p>
          <w:p w14:paraId="4BD1F9EC" w14:textId="72879F69" w:rsidR="00116F5B" w:rsidRPr="00E11AB4" w:rsidRDefault="00116F5B" w:rsidP="00557169">
            <w:pPr>
              <w:pStyle w:val="Prrafodelista"/>
              <w:numPr>
                <w:ilvl w:val="0"/>
                <w:numId w:val="52"/>
              </w:numPr>
              <w:spacing w:line="276" w:lineRule="auto"/>
              <w:jc w:val="both"/>
              <w:rPr>
                <w:rFonts w:ascii="Aptos" w:hAnsi="Aptos"/>
                <w:sz w:val="28"/>
                <w:szCs w:val="28"/>
              </w:rPr>
            </w:pPr>
            <w:r w:rsidRPr="00E11AB4">
              <w:rPr>
                <w:rFonts w:ascii="Aptos" w:hAnsi="Aptos"/>
                <w:sz w:val="28"/>
                <w:szCs w:val="28"/>
              </w:rPr>
              <w:t>¿Cómo se revisan y evalúan los cambios una vez implementados para asegurar que están teniendo el efecto deseado?</w:t>
            </w:r>
          </w:p>
          <w:p w14:paraId="210C93C9" w14:textId="31DCAA4D" w:rsidR="00116F5B" w:rsidRPr="00E11AB4" w:rsidRDefault="00116F5B" w:rsidP="00116F5B">
            <w:pPr>
              <w:pStyle w:val="Prrafodelista"/>
              <w:numPr>
                <w:ilvl w:val="1"/>
                <w:numId w:val="52"/>
              </w:numPr>
              <w:spacing w:line="276" w:lineRule="auto"/>
              <w:jc w:val="both"/>
              <w:rPr>
                <w:rFonts w:ascii="Aptos" w:hAnsi="Aptos"/>
                <w:sz w:val="28"/>
                <w:szCs w:val="28"/>
              </w:rPr>
            </w:pPr>
            <w:r w:rsidRPr="00E11AB4">
              <w:rPr>
                <w:rFonts w:ascii="Aptos" w:hAnsi="Aptos"/>
                <w:sz w:val="28"/>
                <w:szCs w:val="28"/>
              </w:rPr>
              <w:t>¿Existen procesos para la mejora continua en la asignación de rendición de cuentas y responsabilidades?</w:t>
            </w:r>
          </w:p>
          <w:p w14:paraId="693FAFD4" w14:textId="4A39595A" w:rsidR="00DA460B" w:rsidRPr="00E11AB4" w:rsidRDefault="00DA460B" w:rsidP="00DA460B">
            <w:pPr>
              <w:spacing w:line="276" w:lineRule="auto"/>
              <w:jc w:val="both"/>
              <w:rPr>
                <w:rFonts w:ascii="Aptos" w:hAnsi="Aptos"/>
                <w:b/>
                <w:bCs/>
                <w:sz w:val="28"/>
                <w:szCs w:val="28"/>
              </w:rPr>
            </w:pPr>
            <w:r w:rsidRPr="00E11AB4">
              <w:rPr>
                <w:rFonts w:ascii="Aptos" w:hAnsi="Aptos"/>
                <w:b/>
                <w:bCs/>
                <w:sz w:val="28"/>
                <w:szCs w:val="28"/>
              </w:rPr>
              <w:t>3.1.</w:t>
            </w:r>
            <w:r w:rsidR="00116F5B" w:rsidRPr="00E11AB4">
              <w:rPr>
                <w:rFonts w:ascii="Aptos" w:hAnsi="Aptos"/>
                <w:b/>
                <w:bCs/>
                <w:sz w:val="28"/>
                <w:szCs w:val="28"/>
              </w:rPr>
              <w:t>3</w:t>
            </w:r>
            <w:r w:rsidRPr="00E11AB4">
              <w:rPr>
                <w:rFonts w:ascii="Aptos" w:hAnsi="Aptos"/>
                <w:b/>
                <w:bCs/>
                <w:sz w:val="28"/>
                <w:szCs w:val="28"/>
              </w:rPr>
              <w:tab/>
            </w:r>
            <w:r w:rsidR="00116F5B" w:rsidRPr="00E11AB4">
              <w:rPr>
                <w:rFonts w:ascii="Aptos" w:hAnsi="Aptos"/>
                <w:b/>
                <w:bCs/>
                <w:sz w:val="28"/>
                <w:szCs w:val="28"/>
              </w:rPr>
              <w:t>Auditar la innovación en las inversiones SIC</w:t>
            </w:r>
          </w:p>
          <w:p w14:paraId="3717FBEF" w14:textId="20522357" w:rsidR="00557169" w:rsidRPr="00E11AB4" w:rsidRDefault="00116F5B" w:rsidP="00116F5B">
            <w:pPr>
              <w:spacing w:line="276" w:lineRule="auto"/>
              <w:jc w:val="both"/>
              <w:rPr>
                <w:rFonts w:ascii="Aptos" w:hAnsi="Aptos"/>
                <w:sz w:val="28"/>
                <w:szCs w:val="28"/>
              </w:rPr>
            </w:pPr>
            <w:r w:rsidRPr="00E11AB4">
              <w:rPr>
                <w:rFonts w:ascii="Aptos" w:hAnsi="Aptos"/>
                <w:sz w:val="28"/>
                <w:szCs w:val="28"/>
              </w:rPr>
              <w:t>Auditar los temas de dirigir la gestión hacia los usos innovadores en la función de SIC y recomendar consideraciones para innovaciones y cambios es vital para</w:t>
            </w:r>
            <w:r w:rsidR="00557169" w:rsidRPr="00E11AB4">
              <w:rPr>
                <w:rFonts w:ascii="Aptos" w:hAnsi="Aptos"/>
                <w:sz w:val="28"/>
                <w:szCs w:val="28"/>
              </w:rPr>
              <w:t xml:space="preserve"> </w:t>
            </w:r>
            <w:r w:rsidRPr="00E11AB4">
              <w:rPr>
                <w:rFonts w:ascii="Aptos" w:hAnsi="Aptos"/>
                <w:sz w:val="28"/>
                <w:szCs w:val="28"/>
              </w:rPr>
              <w:t>asegurar una alineación estratégica con los objetivos de la empresa, manteniendo la competitividad en un mercado en rápida evolución. Permite una gestión eficaz de riesgos asociados con la introducción de cambios, establece métricas claras para evaluar el valor y el ROI, y garantiza el cumplimiento con leyes y regulaciones, protegiendo la integridad y reputación de la empresa.</w:t>
            </w:r>
          </w:p>
          <w:p w14:paraId="1E67D710" w14:textId="77777777" w:rsidR="00116F5B" w:rsidRPr="00E11AB4" w:rsidRDefault="00116F5B" w:rsidP="00116F5B">
            <w:pPr>
              <w:spacing w:line="276" w:lineRule="auto"/>
              <w:jc w:val="both"/>
              <w:rPr>
                <w:rFonts w:ascii="Aptos" w:hAnsi="Aptos"/>
                <w:sz w:val="28"/>
                <w:szCs w:val="28"/>
              </w:rPr>
            </w:pPr>
            <w:r w:rsidRPr="00E11AB4">
              <w:rPr>
                <w:rFonts w:ascii="Aptos" w:hAnsi="Aptos"/>
                <w:sz w:val="28"/>
                <w:szCs w:val="28"/>
              </w:rPr>
              <w:t>Este levantamiento puede incluir análisis específicos tales como:</w:t>
            </w:r>
          </w:p>
          <w:p w14:paraId="6CD7A718" w14:textId="77777777" w:rsidR="00557169" w:rsidRPr="00E11AB4" w:rsidRDefault="00557169" w:rsidP="00116F5B">
            <w:pPr>
              <w:spacing w:line="276" w:lineRule="auto"/>
              <w:jc w:val="both"/>
              <w:rPr>
                <w:rFonts w:ascii="Aptos" w:hAnsi="Aptos"/>
                <w:sz w:val="28"/>
                <w:szCs w:val="28"/>
              </w:rPr>
            </w:pPr>
          </w:p>
          <w:p w14:paraId="10B24C6B" w14:textId="77777777" w:rsidR="00116F5B" w:rsidRPr="00E11AB4" w:rsidRDefault="00116F5B" w:rsidP="00557169">
            <w:pPr>
              <w:pStyle w:val="Prrafodelista"/>
              <w:numPr>
                <w:ilvl w:val="0"/>
                <w:numId w:val="54"/>
              </w:numPr>
              <w:spacing w:line="276" w:lineRule="auto"/>
              <w:jc w:val="both"/>
              <w:rPr>
                <w:rFonts w:ascii="Aptos" w:hAnsi="Aptos"/>
                <w:sz w:val="28"/>
                <w:szCs w:val="28"/>
              </w:rPr>
            </w:pPr>
            <w:r w:rsidRPr="00E11AB4">
              <w:rPr>
                <w:rFonts w:ascii="Aptos" w:hAnsi="Aptos"/>
                <w:sz w:val="28"/>
                <w:szCs w:val="28"/>
              </w:rPr>
              <w:t>¿Cómo identifica y evalúa la gestión los potenciales usos innovadores en la función de SIC que puedan presentar nuevas oportunidades o retos?</w:t>
            </w:r>
          </w:p>
          <w:p w14:paraId="232A62EA" w14:textId="77777777" w:rsidR="00116F5B" w:rsidRPr="00E11AB4" w:rsidRDefault="00116F5B" w:rsidP="00557169">
            <w:pPr>
              <w:pStyle w:val="Prrafodelista"/>
              <w:numPr>
                <w:ilvl w:val="0"/>
                <w:numId w:val="54"/>
              </w:numPr>
              <w:spacing w:line="276" w:lineRule="auto"/>
              <w:jc w:val="both"/>
              <w:rPr>
                <w:rFonts w:ascii="Aptos" w:hAnsi="Aptos"/>
                <w:sz w:val="28"/>
                <w:szCs w:val="28"/>
              </w:rPr>
            </w:pPr>
            <w:r w:rsidRPr="00E11AB4">
              <w:rPr>
                <w:rFonts w:ascii="Aptos" w:hAnsi="Aptos"/>
                <w:sz w:val="28"/>
                <w:szCs w:val="28"/>
              </w:rPr>
              <w:t>¿Existe un proceso estructurado para investigar y explorar nuevas tecnologías o metodologías en la función de SIC que puedan contribuir a emprender nuevos negocios o aumentar la competitividad?</w:t>
            </w:r>
          </w:p>
          <w:p w14:paraId="2C216DC5" w14:textId="77777777" w:rsidR="00116F5B" w:rsidRPr="00E11AB4" w:rsidRDefault="00116F5B" w:rsidP="00557169">
            <w:pPr>
              <w:pStyle w:val="Prrafodelista"/>
              <w:numPr>
                <w:ilvl w:val="0"/>
                <w:numId w:val="54"/>
              </w:numPr>
              <w:spacing w:line="276" w:lineRule="auto"/>
              <w:jc w:val="both"/>
              <w:rPr>
                <w:rFonts w:ascii="Aptos" w:hAnsi="Aptos"/>
                <w:sz w:val="28"/>
                <w:szCs w:val="28"/>
              </w:rPr>
            </w:pPr>
            <w:r w:rsidRPr="00E11AB4">
              <w:rPr>
                <w:rFonts w:ascii="Aptos" w:hAnsi="Aptos"/>
                <w:sz w:val="28"/>
                <w:szCs w:val="28"/>
              </w:rPr>
              <w:t>¿Cómo se integran y promueven las innovaciones dentro de la función de SIC en la estrategia general de la empresa?</w:t>
            </w:r>
          </w:p>
          <w:p w14:paraId="197CF257" w14:textId="77777777" w:rsidR="00116F5B" w:rsidRPr="00E11AB4" w:rsidRDefault="00116F5B" w:rsidP="00557169">
            <w:pPr>
              <w:pStyle w:val="Prrafodelista"/>
              <w:numPr>
                <w:ilvl w:val="0"/>
                <w:numId w:val="54"/>
              </w:numPr>
              <w:spacing w:line="276" w:lineRule="auto"/>
              <w:jc w:val="both"/>
              <w:rPr>
                <w:rFonts w:ascii="Aptos" w:hAnsi="Aptos"/>
                <w:sz w:val="28"/>
                <w:szCs w:val="28"/>
              </w:rPr>
            </w:pPr>
            <w:r w:rsidRPr="00E11AB4">
              <w:rPr>
                <w:rFonts w:ascii="Aptos" w:hAnsi="Aptos"/>
                <w:sz w:val="28"/>
                <w:szCs w:val="28"/>
              </w:rPr>
              <w:t xml:space="preserve">¿Qué métricas y </w:t>
            </w:r>
            <w:proofErr w:type="spellStart"/>
            <w:r w:rsidRPr="00E11AB4">
              <w:rPr>
                <w:rFonts w:ascii="Aptos" w:hAnsi="Aptos"/>
                <w:sz w:val="28"/>
                <w:szCs w:val="28"/>
              </w:rPr>
              <w:t>KPIs</w:t>
            </w:r>
            <w:proofErr w:type="spellEnd"/>
            <w:r w:rsidRPr="00E11AB4">
              <w:rPr>
                <w:rFonts w:ascii="Aptos" w:hAnsi="Aptos"/>
                <w:sz w:val="28"/>
                <w:szCs w:val="28"/>
              </w:rPr>
              <w:t xml:space="preserve"> se utilizan para medir el impacto de las innovaciones en la función de SIC sobre los procesos y la competitividad de la </w:t>
            </w:r>
            <w:r w:rsidRPr="00E11AB4">
              <w:rPr>
                <w:rFonts w:ascii="Aptos" w:hAnsi="Aptos"/>
                <w:sz w:val="28"/>
                <w:szCs w:val="28"/>
              </w:rPr>
              <w:lastRenderedPageBreak/>
              <w:t>empresa?</w:t>
            </w:r>
          </w:p>
          <w:p w14:paraId="6969A9ED" w14:textId="77777777" w:rsidR="00116F5B" w:rsidRPr="00E11AB4" w:rsidRDefault="00116F5B" w:rsidP="00557169">
            <w:pPr>
              <w:pStyle w:val="Prrafodelista"/>
              <w:numPr>
                <w:ilvl w:val="0"/>
                <w:numId w:val="54"/>
              </w:numPr>
              <w:spacing w:line="276" w:lineRule="auto"/>
              <w:jc w:val="both"/>
              <w:rPr>
                <w:rFonts w:ascii="Aptos" w:hAnsi="Aptos"/>
                <w:sz w:val="28"/>
                <w:szCs w:val="28"/>
              </w:rPr>
            </w:pPr>
            <w:r w:rsidRPr="00E11AB4">
              <w:rPr>
                <w:rFonts w:ascii="Aptos" w:hAnsi="Aptos"/>
                <w:sz w:val="28"/>
                <w:szCs w:val="28"/>
              </w:rPr>
              <w:t>¿Se proporciona formación y recursos suficientes para fomentar la innovación dentro de la función de SIC?</w:t>
            </w:r>
          </w:p>
          <w:p w14:paraId="15A8DD64" w14:textId="77777777" w:rsidR="00116F5B" w:rsidRPr="00E11AB4" w:rsidRDefault="00116F5B" w:rsidP="00557169">
            <w:pPr>
              <w:pStyle w:val="Prrafodelista"/>
              <w:numPr>
                <w:ilvl w:val="0"/>
                <w:numId w:val="54"/>
              </w:numPr>
              <w:spacing w:line="276" w:lineRule="auto"/>
              <w:jc w:val="both"/>
              <w:rPr>
                <w:rFonts w:ascii="Aptos" w:hAnsi="Aptos"/>
                <w:sz w:val="28"/>
                <w:szCs w:val="28"/>
              </w:rPr>
            </w:pPr>
            <w:r w:rsidRPr="00E11AB4">
              <w:rPr>
                <w:rFonts w:ascii="Aptos" w:hAnsi="Aptos"/>
                <w:sz w:val="28"/>
                <w:szCs w:val="28"/>
              </w:rPr>
              <w:t>¿Cómo se gestionan los riesgos asociados con la implementación de innovaciones en la función de SIC?</w:t>
            </w:r>
          </w:p>
          <w:p w14:paraId="1F68CEB8" w14:textId="1C390612" w:rsidR="00116F5B" w:rsidRPr="00E11AB4" w:rsidRDefault="00116F5B" w:rsidP="00557169">
            <w:pPr>
              <w:pStyle w:val="Prrafodelista"/>
              <w:numPr>
                <w:ilvl w:val="0"/>
                <w:numId w:val="54"/>
              </w:numPr>
              <w:spacing w:line="276" w:lineRule="auto"/>
              <w:jc w:val="both"/>
              <w:rPr>
                <w:rFonts w:ascii="Aptos" w:hAnsi="Aptos"/>
                <w:sz w:val="28"/>
                <w:szCs w:val="28"/>
              </w:rPr>
            </w:pPr>
            <w:r w:rsidRPr="00E11AB4">
              <w:rPr>
                <w:rFonts w:ascii="Aptos" w:hAnsi="Aptos"/>
                <w:sz w:val="28"/>
                <w:szCs w:val="28"/>
              </w:rPr>
              <w:t>¿Cómo se identifican y evalúan las posibles innovaciones, cambios organizativos o mejoras operativas que podrían generar un mayor valor a través de la función de SIC?</w:t>
            </w:r>
          </w:p>
          <w:p w14:paraId="12CF21DE" w14:textId="77777777" w:rsidR="00116F5B" w:rsidRPr="00E11AB4" w:rsidRDefault="00116F5B" w:rsidP="00557169">
            <w:pPr>
              <w:pStyle w:val="Prrafodelista"/>
              <w:numPr>
                <w:ilvl w:val="0"/>
                <w:numId w:val="54"/>
              </w:numPr>
              <w:spacing w:line="276" w:lineRule="auto"/>
              <w:jc w:val="both"/>
              <w:rPr>
                <w:rFonts w:ascii="Aptos" w:hAnsi="Aptos"/>
                <w:sz w:val="28"/>
                <w:szCs w:val="28"/>
              </w:rPr>
            </w:pPr>
            <w:r w:rsidRPr="00E11AB4">
              <w:rPr>
                <w:rFonts w:ascii="Aptos" w:hAnsi="Aptos"/>
                <w:sz w:val="28"/>
                <w:szCs w:val="28"/>
              </w:rPr>
              <w:t>¿Quién es responsable de hacer recomendaciones sobre estas innovaciones, y cómo se integran estas recomendaciones en la toma de decisiones estratégicas?</w:t>
            </w:r>
          </w:p>
          <w:p w14:paraId="2F52FDE4" w14:textId="77777777" w:rsidR="00116F5B" w:rsidRPr="00E11AB4" w:rsidRDefault="00116F5B" w:rsidP="00557169">
            <w:pPr>
              <w:pStyle w:val="Prrafodelista"/>
              <w:numPr>
                <w:ilvl w:val="0"/>
                <w:numId w:val="54"/>
              </w:numPr>
              <w:spacing w:line="276" w:lineRule="auto"/>
              <w:jc w:val="both"/>
              <w:rPr>
                <w:rFonts w:ascii="Aptos" w:hAnsi="Aptos"/>
                <w:sz w:val="28"/>
                <w:szCs w:val="28"/>
              </w:rPr>
            </w:pPr>
            <w:r w:rsidRPr="00E11AB4">
              <w:rPr>
                <w:rFonts w:ascii="Aptos" w:hAnsi="Aptos"/>
                <w:sz w:val="28"/>
                <w:szCs w:val="28"/>
              </w:rPr>
              <w:t>¿Existe un proceso claro y documentado para evaluar cómo estas recomendaciones podrían implementarse y qué impacto podrían tener en la entrega de valor?</w:t>
            </w:r>
          </w:p>
          <w:p w14:paraId="1DE2EF2B" w14:textId="77777777" w:rsidR="00116F5B" w:rsidRPr="00E11AB4" w:rsidRDefault="00116F5B" w:rsidP="00557169">
            <w:pPr>
              <w:pStyle w:val="Prrafodelista"/>
              <w:numPr>
                <w:ilvl w:val="0"/>
                <w:numId w:val="54"/>
              </w:numPr>
              <w:spacing w:line="276" w:lineRule="auto"/>
              <w:jc w:val="both"/>
              <w:rPr>
                <w:rFonts w:ascii="Aptos" w:hAnsi="Aptos"/>
                <w:sz w:val="28"/>
                <w:szCs w:val="28"/>
              </w:rPr>
            </w:pPr>
            <w:r w:rsidRPr="00E11AB4">
              <w:rPr>
                <w:rFonts w:ascii="Aptos" w:hAnsi="Aptos"/>
                <w:sz w:val="28"/>
                <w:szCs w:val="28"/>
              </w:rPr>
              <w:t>¿Cómo se alinean las recomendaciones de innovación y mejora con los objetivos estratégicos y metas empresariales generales?</w:t>
            </w:r>
          </w:p>
          <w:p w14:paraId="25FE0835" w14:textId="77777777" w:rsidR="00116F5B" w:rsidRPr="00E11AB4" w:rsidRDefault="00116F5B" w:rsidP="00557169">
            <w:pPr>
              <w:pStyle w:val="Prrafodelista"/>
              <w:numPr>
                <w:ilvl w:val="0"/>
                <w:numId w:val="54"/>
              </w:numPr>
              <w:spacing w:line="276" w:lineRule="auto"/>
              <w:jc w:val="both"/>
              <w:rPr>
                <w:rFonts w:ascii="Aptos" w:hAnsi="Aptos"/>
                <w:sz w:val="28"/>
                <w:szCs w:val="28"/>
              </w:rPr>
            </w:pPr>
            <w:r w:rsidRPr="00E11AB4">
              <w:rPr>
                <w:rFonts w:ascii="Aptos" w:hAnsi="Aptos"/>
                <w:sz w:val="28"/>
                <w:szCs w:val="28"/>
              </w:rPr>
              <w:t>¿Qué métricas se utilizan para evaluar el éxito de las innovaciones, cambios organizativos o mejoras operativas implementadas a través de la función de SIC?</w:t>
            </w:r>
          </w:p>
          <w:p w14:paraId="1D8DACF4" w14:textId="77777777" w:rsidR="00116F5B" w:rsidRPr="00E11AB4" w:rsidRDefault="00116F5B" w:rsidP="00557169">
            <w:pPr>
              <w:pStyle w:val="Prrafodelista"/>
              <w:numPr>
                <w:ilvl w:val="0"/>
                <w:numId w:val="54"/>
              </w:numPr>
              <w:spacing w:line="276" w:lineRule="auto"/>
              <w:jc w:val="both"/>
              <w:rPr>
                <w:rFonts w:ascii="Aptos" w:hAnsi="Aptos"/>
                <w:sz w:val="28"/>
                <w:szCs w:val="28"/>
              </w:rPr>
            </w:pPr>
            <w:r w:rsidRPr="00E11AB4">
              <w:rPr>
                <w:rFonts w:ascii="Aptos" w:hAnsi="Aptos"/>
                <w:sz w:val="28"/>
                <w:szCs w:val="28"/>
              </w:rPr>
              <w:t xml:space="preserve">¿Se consulta y tiene en cuenta la opinión y </w:t>
            </w:r>
            <w:proofErr w:type="spellStart"/>
            <w:r w:rsidRPr="00E11AB4">
              <w:rPr>
                <w:rFonts w:ascii="Aptos" w:hAnsi="Aptos"/>
                <w:sz w:val="28"/>
                <w:szCs w:val="28"/>
              </w:rPr>
              <w:t>feedback</w:t>
            </w:r>
            <w:proofErr w:type="spellEnd"/>
            <w:r w:rsidRPr="00E11AB4">
              <w:rPr>
                <w:rFonts w:ascii="Aptos" w:hAnsi="Aptos"/>
                <w:sz w:val="28"/>
                <w:szCs w:val="28"/>
              </w:rPr>
              <w:t xml:space="preserve"> de los </w:t>
            </w:r>
            <w:proofErr w:type="spellStart"/>
            <w:r w:rsidRPr="00E11AB4">
              <w:rPr>
                <w:rFonts w:ascii="Aptos" w:hAnsi="Aptos"/>
                <w:sz w:val="28"/>
                <w:szCs w:val="28"/>
              </w:rPr>
              <w:t>stakeholders</w:t>
            </w:r>
            <w:proofErr w:type="spellEnd"/>
            <w:r w:rsidRPr="00E11AB4">
              <w:rPr>
                <w:rFonts w:ascii="Aptos" w:hAnsi="Aptos"/>
                <w:sz w:val="28"/>
                <w:szCs w:val="28"/>
              </w:rPr>
              <w:t xml:space="preserve"> internos y externos en el proceso de recomendación e implementación?</w:t>
            </w:r>
          </w:p>
          <w:p w14:paraId="13DF162C" w14:textId="263CBAA3" w:rsidR="00557169" w:rsidRPr="00E11AB4" w:rsidRDefault="00116F5B" w:rsidP="00E11AB4">
            <w:pPr>
              <w:pStyle w:val="Prrafodelista"/>
              <w:numPr>
                <w:ilvl w:val="0"/>
                <w:numId w:val="54"/>
              </w:numPr>
              <w:spacing w:line="276" w:lineRule="auto"/>
              <w:jc w:val="both"/>
              <w:rPr>
                <w:rFonts w:ascii="Aptos" w:hAnsi="Aptos"/>
                <w:b/>
                <w:bCs/>
                <w:sz w:val="28"/>
                <w:szCs w:val="28"/>
              </w:rPr>
            </w:pPr>
            <w:r w:rsidRPr="00E11AB4">
              <w:rPr>
                <w:rFonts w:ascii="Aptos" w:hAnsi="Aptos"/>
                <w:sz w:val="28"/>
                <w:szCs w:val="28"/>
              </w:rPr>
              <w:t>¿Cómo se gestionan los riesgos y se asegura el cumplimiento legal y regulatorio cuando se consideran estas innovaciones y cambios</w:t>
            </w:r>
            <w:r w:rsidR="00557169" w:rsidRPr="00E11AB4">
              <w:rPr>
                <w:rFonts w:ascii="Aptos" w:hAnsi="Aptos"/>
                <w:sz w:val="28"/>
                <w:szCs w:val="28"/>
              </w:rPr>
              <w:t>?</w:t>
            </w:r>
          </w:p>
        </w:tc>
      </w:tr>
    </w:tbl>
    <w:p w14:paraId="3E673E1A" w14:textId="77777777" w:rsidR="008D4082" w:rsidRPr="001671C5" w:rsidRDefault="008D4082" w:rsidP="008D4082">
      <w:pPr>
        <w:rPr>
          <w:rFonts w:ascii="Aptos" w:hAnsi="Aptos"/>
        </w:rPr>
      </w:pPr>
    </w:p>
    <w:tbl>
      <w:tblPr>
        <w:tblStyle w:val="Tablaconcuadrcula"/>
        <w:tblW w:w="0" w:type="auto"/>
        <w:tblInd w:w="250" w:type="dxa"/>
        <w:tblLook w:val="04A0" w:firstRow="1" w:lastRow="0" w:firstColumn="1" w:lastColumn="0" w:noHBand="0" w:noVBand="1"/>
      </w:tblPr>
      <w:tblGrid>
        <w:gridCol w:w="17660"/>
      </w:tblGrid>
      <w:tr w:rsidR="00D64AD1" w:rsidRPr="001671C5" w14:paraId="435B9CEE" w14:textId="77777777" w:rsidTr="00E11AB4">
        <w:tc>
          <w:tcPr>
            <w:tcW w:w="0" w:type="auto"/>
            <w:shd w:val="clear" w:color="auto" w:fill="002060"/>
          </w:tcPr>
          <w:p w14:paraId="0526FA43" w14:textId="165C3332" w:rsidR="00D64AD1" w:rsidRPr="001671C5" w:rsidRDefault="0038677C" w:rsidP="0038677C">
            <w:pPr>
              <w:rPr>
                <w:rFonts w:ascii="Aptos" w:hAnsi="Aptos"/>
                <w:sz w:val="27"/>
              </w:rPr>
            </w:pPr>
            <w:r w:rsidRPr="001671C5">
              <w:rPr>
                <w:rFonts w:ascii="Aptos" w:hAnsi="Aptos"/>
                <w:b/>
                <w:bCs/>
                <w:sz w:val="34"/>
                <w:szCs w:val="34"/>
              </w:rPr>
              <w:t xml:space="preserve">3.2 </w:t>
            </w:r>
            <w:r w:rsidR="00E11AB4">
              <w:rPr>
                <w:rFonts w:ascii="Aptos" w:hAnsi="Aptos"/>
                <w:b/>
                <w:bCs/>
                <w:sz w:val="34"/>
                <w:szCs w:val="34"/>
              </w:rPr>
              <w:t xml:space="preserve">Temática: </w:t>
            </w:r>
            <w:r w:rsidR="002B1C25">
              <w:rPr>
                <w:rFonts w:ascii="Aptos" w:hAnsi="Aptos"/>
                <w:b/>
                <w:bCs/>
                <w:sz w:val="34"/>
                <w:szCs w:val="34"/>
              </w:rPr>
              <w:t>M</w:t>
            </w:r>
            <w:r w:rsidR="00557169" w:rsidRPr="00557169">
              <w:rPr>
                <w:rFonts w:ascii="Aptos" w:hAnsi="Aptos"/>
                <w:b/>
                <w:bCs/>
                <w:sz w:val="34"/>
                <w:szCs w:val="34"/>
              </w:rPr>
              <w:t>ejora continua del proceso de evaluación de la optimización del valor</w:t>
            </w:r>
            <w:r w:rsidR="00DA460B" w:rsidRPr="00DA460B">
              <w:rPr>
                <w:rFonts w:ascii="Aptos" w:hAnsi="Aptos"/>
                <w:b/>
                <w:bCs/>
                <w:sz w:val="34"/>
                <w:szCs w:val="34"/>
              </w:rPr>
              <w:t>.</w:t>
            </w:r>
          </w:p>
        </w:tc>
      </w:tr>
      <w:tr w:rsidR="00D64AD1" w:rsidRPr="001671C5" w14:paraId="15F727D7" w14:textId="77777777" w:rsidTr="00E11AB4">
        <w:tc>
          <w:tcPr>
            <w:tcW w:w="0" w:type="auto"/>
          </w:tcPr>
          <w:p w14:paraId="7A8B88A6" w14:textId="6949482C" w:rsidR="00557169" w:rsidRPr="00557169" w:rsidRDefault="00557169" w:rsidP="00E11AB4">
            <w:pPr>
              <w:pStyle w:val="Textoindependiente"/>
              <w:ind w:left="0"/>
              <w:jc w:val="both"/>
              <w:rPr>
                <w:rFonts w:ascii="Aptos" w:hAnsi="Aptos"/>
                <w:sz w:val="28"/>
                <w:szCs w:val="28"/>
              </w:rPr>
            </w:pPr>
            <w:r w:rsidRPr="00557169">
              <w:rPr>
                <w:rFonts w:ascii="Aptos" w:hAnsi="Aptos"/>
                <w:sz w:val="28"/>
                <w:szCs w:val="28"/>
              </w:rPr>
              <w:t>Establecer metas claras y medibles permite a la empresa tener una dirección clara y específica hacia la cual trabajar. Al contar con metas definidas, la organización puede medir su progreso y desempeño en función de los resultados obtenidos, lo que facilita la identificación de áreas que requieren mejora y la toma de decisiones</w:t>
            </w:r>
            <w:r>
              <w:rPr>
                <w:rFonts w:ascii="Aptos" w:hAnsi="Aptos"/>
                <w:sz w:val="28"/>
                <w:szCs w:val="28"/>
              </w:rPr>
              <w:t xml:space="preserve"> </w:t>
            </w:r>
            <w:r w:rsidRPr="00557169">
              <w:rPr>
                <w:rFonts w:ascii="Aptos" w:hAnsi="Aptos"/>
                <w:sz w:val="28"/>
                <w:szCs w:val="28"/>
              </w:rPr>
              <w:t>informadas.</w:t>
            </w:r>
          </w:p>
          <w:p w14:paraId="56063D44" w14:textId="2B313656" w:rsidR="00557169" w:rsidRPr="00557169" w:rsidRDefault="00557169" w:rsidP="00557169">
            <w:pPr>
              <w:pStyle w:val="Textoindependiente"/>
              <w:numPr>
                <w:ilvl w:val="0"/>
                <w:numId w:val="55"/>
              </w:numPr>
              <w:ind w:left="774"/>
              <w:jc w:val="both"/>
              <w:rPr>
                <w:rFonts w:ascii="Aptos" w:hAnsi="Aptos"/>
                <w:sz w:val="28"/>
                <w:szCs w:val="28"/>
              </w:rPr>
            </w:pPr>
            <w:r w:rsidRPr="00557169">
              <w:rPr>
                <w:rFonts w:ascii="Aptos" w:hAnsi="Aptos"/>
                <w:sz w:val="28"/>
                <w:szCs w:val="28"/>
              </w:rPr>
              <w:t>¿La organización ha establecido objetivos y criterios de medición para la evaluación de la optimización de valor? ¿Se han definido en documentación relevante (como políticas, procedimientos, planes estratégicos o comunicaciones internas)?</w:t>
            </w:r>
          </w:p>
          <w:p w14:paraId="0A0A4938" w14:textId="012773AC" w:rsidR="00557169" w:rsidRPr="00557169" w:rsidRDefault="00557169" w:rsidP="00557169">
            <w:pPr>
              <w:pStyle w:val="Textoindependiente"/>
              <w:numPr>
                <w:ilvl w:val="1"/>
                <w:numId w:val="55"/>
              </w:numPr>
              <w:ind w:left="1483"/>
              <w:jc w:val="both"/>
              <w:rPr>
                <w:rFonts w:ascii="Aptos" w:hAnsi="Aptos"/>
                <w:sz w:val="28"/>
                <w:szCs w:val="28"/>
              </w:rPr>
            </w:pPr>
            <w:r w:rsidRPr="00557169">
              <w:rPr>
                <w:rFonts w:ascii="Aptos" w:hAnsi="Aptos"/>
                <w:sz w:val="28"/>
                <w:szCs w:val="28"/>
              </w:rPr>
              <w:t xml:space="preserve">¿Los criterios de medición utilizados para evaluar la optimización del valor están claramente establecidos y alineados con los </w:t>
            </w:r>
            <w:r w:rsidRPr="00557169">
              <w:rPr>
                <w:rFonts w:ascii="Aptos" w:hAnsi="Aptos"/>
                <w:sz w:val="28"/>
                <w:szCs w:val="28"/>
              </w:rPr>
              <w:lastRenderedPageBreak/>
              <w:t>objetivos estratégicos de la organización?</w:t>
            </w:r>
          </w:p>
          <w:p w14:paraId="4349EE11" w14:textId="24C34305" w:rsidR="00557169" w:rsidRPr="00E11AB4" w:rsidRDefault="00557169" w:rsidP="00E11AB4">
            <w:pPr>
              <w:pStyle w:val="Textoindependiente"/>
              <w:numPr>
                <w:ilvl w:val="1"/>
                <w:numId w:val="55"/>
              </w:numPr>
              <w:ind w:left="1483"/>
              <w:jc w:val="both"/>
              <w:rPr>
                <w:rFonts w:ascii="Aptos" w:hAnsi="Aptos"/>
                <w:sz w:val="28"/>
                <w:szCs w:val="28"/>
              </w:rPr>
            </w:pPr>
            <w:r w:rsidRPr="00557169">
              <w:rPr>
                <w:rFonts w:ascii="Aptos" w:hAnsi="Aptos"/>
                <w:sz w:val="28"/>
                <w:szCs w:val="28"/>
              </w:rPr>
              <w:t>¿Existe un entendimiento claro y coherente de los objetivos? ¿Los criterios de medición están bien definidos y comprensibles para todos los</w:t>
            </w:r>
            <w:r>
              <w:rPr>
                <w:rFonts w:ascii="Aptos" w:hAnsi="Aptos"/>
                <w:sz w:val="28"/>
                <w:szCs w:val="28"/>
              </w:rPr>
              <w:t xml:space="preserve"> </w:t>
            </w:r>
            <w:r w:rsidR="00E11AB4" w:rsidRPr="00557169">
              <w:rPr>
                <w:rFonts w:ascii="Aptos" w:hAnsi="Aptos"/>
                <w:sz w:val="28"/>
                <w:szCs w:val="28"/>
              </w:rPr>
              <w:t>involucrados?</w:t>
            </w:r>
            <w:r>
              <w:rPr>
                <w:rFonts w:ascii="Aptos" w:hAnsi="Aptos"/>
                <w:sz w:val="28"/>
                <w:szCs w:val="28"/>
              </w:rPr>
              <w:t xml:space="preserve"> </w:t>
            </w:r>
            <w:r w:rsidRPr="00557169">
              <w:rPr>
                <w:rFonts w:ascii="Aptos" w:hAnsi="Aptos"/>
                <w:sz w:val="28"/>
                <w:szCs w:val="28"/>
              </w:rPr>
              <w:t>Es necesario entrevistar a los responsables clave como; Gerentes de proyectos, Líderes de equipos y/o Directivos de la organización.</w:t>
            </w:r>
          </w:p>
          <w:p w14:paraId="0949D436" w14:textId="05A8B4F2" w:rsidR="00557169" w:rsidRDefault="00557169" w:rsidP="00557169">
            <w:pPr>
              <w:pStyle w:val="Textoindependiente"/>
              <w:ind w:left="0"/>
              <w:jc w:val="both"/>
              <w:rPr>
                <w:rFonts w:ascii="Aptos" w:hAnsi="Aptos"/>
                <w:b/>
                <w:bCs/>
                <w:sz w:val="28"/>
                <w:szCs w:val="28"/>
              </w:rPr>
            </w:pPr>
            <w:r w:rsidRPr="00557169">
              <w:rPr>
                <w:rFonts w:ascii="Aptos" w:hAnsi="Aptos"/>
                <w:b/>
                <w:bCs/>
                <w:sz w:val="28"/>
                <w:szCs w:val="28"/>
              </w:rPr>
              <w:t>3.2.2</w:t>
            </w:r>
            <w:r w:rsidRPr="00557169">
              <w:rPr>
                <w:rFonts w:ascii="Aptos" w:hAnsi="Aptos"/>
                <w:b/>
                <w:bCs/>
                <w:sz w:val="28"/>
                <w:szCs w:val="28"/>
              </w:rPr>
              <w:tab/>
              <w:t>Auditar la implementación de técnicas de análisis para evaluar la optimización de valor</w:t>
            </w:r>
          </w:p>
          <w:p w14:paraId="4774DC49" w14:textId="396E14AA" w:rsidR="00557169" w:rsidRPr="00557169" w:rsidRDefault="00557169" w:rsidP="002B1C25">
            <w:pPr>
              <w:pStyle w:val="Textoindependiente"/>
              <w:ind w:left="0"/>
              <w:jc w:val="both"/>
              <w:rPr>
                <w:rFonts w:ascii="Aptos" w:hAnsi="Aptos"/>
                <w:sz w:val="28"/>
                <w:szCs w:val="28"/>
              </w:rPr>
            </w:pPr>
            <w:r w:rsidRPr="00557169">
              <w:rPr>
                <w:rFonts w:ascii="Aptos" w:hAnsi="Aptos"/>
                <w:sz w:val="28"/>
                <w:szCs w:val="28"/>
              </w:rPr>
              <w:t>La implementación de técnicas de análisis para evaluar la optimización de valor y la seguridad de la información es esencial para una gestión eficiente y efectiva en ambos aspectos. Estas técnicas proporcionan una visión profunda y fundamentada de los datos, lo que permite a la organización tomar decisiones informadas, mejorar su rendimiento y garantizar una protección más sólida de sus activos digitales y la confidencialidad de la información.</w:t>
            </w:r>
          </w:p>
          <w:p w14:paraId="6933C258" w14:textId="77777777" w:rsidR="00557169" w:rsidRPr="00557169" w:rsidRDefault="00557169" w:rsidP="00557169">
            <w:pPr>
              <w:pStyle w:val="Textoindependiente"/>
              <w:numPr>
                <w:ilvl w:val="0"/>
                <w:numId w:val="55"/>
              </w:numPr>
              <w:ind w:left="774"/>
              <w:jc w:val="both"/>
              <w:rPr>
                <w:rFonts w:ascii="Aptos" w:hAnsi="Aptos"/>
                <w:sz w:val="28"/>
                <w:szCs w:val="28"/>
              </w:rPr>
            </w:pPr>
            <w:r w:rsidRPr="00557169">
              <w:rPr>
                <w:rFonts w:ascii="Aptos" w:hAnsi="Aptos"/>
                <w:sz w:val="28"/>
                <w:szCs w:val="28"/>
              </w:rPr>
              <w:t>¿Se utilizan técnicas avanzadas de análisis, como el análisis de costo-beneficio y la evaluación de impacto para evaluar la optimización del valor de SIC?</w:t>
            </w:r>
          </w:p>
          <w:p w14:paraId="63B6D59D" w14:textId="47F9BC96" w:rsidR="00557169" w:rsidRPr="00557169" w:rsidRDefault="00557169" w:rsidP="00557169">
            <w:pPr>
              <w:pStyle w:val="Textoindependiente"/>
              <w:numPr>
                <w:ilvl w:val="1"/>
                <w:numId w:val="55"/>
              </w:numPr>
              <w:ind w:left="1483"/>
              <w:jc w:val="both"/>
              <w:rPr>
                <w:rFonts w:ascii="Aptos" w:hAnsi="Aptos"/>
                <w:sz w:val="28"/>
                <w:szCs w:val="28"/>
              </w:rPr>
            </w:pPr>
            <w:r w:rsidRPr="00557169">
              <w:rPr>
                <w:rFonts w:ascii="Aptos" w:hAnsi="Aptos"/>
                <w:sz w:val="28"/>
                <w:szCs w:val="28"/>
              </w:rPr>
              <w:t>¿Estas técnicas utilizan un enfoque sistemático y estructurado?</w:t>
            </w:r>
          </w:p>
          <w:p w14:paraId="00442686" w14:textId="0533B06D" w:rsidR="00557169" w:rsidRPr="00E11AB4" w:rsidRDefault="00557169" w:rsidP="00E11AB4">
            <w:pPr>
              <w:pStyle w:val="Textoindependiente"/>
              <w:numPr>
                <w:ilvl w:val="0"/>
                <w:numId w:val="55"/>
              </w:numPr>
              <w:ind w:left="774"/>
              <w:jc w:val="both"/>
              <w:rPr>
                <w:rFonts w:ascii="Aptos" w:hAnsi="Aptos"/>
                <w:sz w:val="28"/>
                <w:szCs w:val="28"/>
              </w:rPr>
            </w:pPr>
            <w:r w:rsidRPr="00557169">
              <w:rPr>
                <w:rFonts w:ascii="Aptos" w:hAnsi="Aptos"/>
                <w:sz w:val="28"/>
                <w:szCs w:val="28"/>
              </w:rPr>
              <w:t>¿Se han establecido políticas y procedimientos específicos para la recopilación de datos de desempeño de los servicios de SIC?</w:t>
            </w:r>
          </w:p>
          <w:p w14:paraId="2DE9E11E" w14:textId="0C39B9F5" w:rsidR="00557169" w:rsidRDefault="00557169" w:rsidP="00557169">
            <w:pPr>
              <w:pStyle w:val="Textoindependiente"/>
              <w:ind w:left="0"/>
              <w:jc w:val="both"/>
              <w:rPr>
                <w:rFonts w:ascii="Aptos" w:hAnsi="Aptos"/>
                <w:b/>
                <w:bCs/>
                <w:sz w:val="28"/>
                <w:szCs w:val="28"/>
              </w:rPr>
            </w:pPr>
            <w:r w:rsidRPr="00557169">
              <w:rPr>
                <w:rFonts w:ascii="Aptos" w:hAnsi="Aptos"/>
                <w:b/>
                <w:bCs/>
                <w:sz w:val="28"/>
                <w:szCs w:val="28"/>
              </w:rPr>
              <w:t>3.2.3</w:t>
            </w:r>
            <w:r w:rsidRPr="00557169">
              <w:rPr>
                <w:rFonts w:ascii="Aptos" w:hAnsi="Aptos"/>
                <w:b/>
                <w:bCs/>
                <w:sz w:val="28"/>
                <w:szCs w:val="28"/>
              </w:rPr>
              <w:tab/>
              <w:t>Auditar el proceso de mejora continua en base a resultados de análisis y lecciones aprendidas</w:t>
            </w:r>
          </w:p>
          <w:p w14:paraId="06C9CA9B" w14:textId="3895BD46" w:rsidR="00557169" w:rsidRPr="00557169" w:rsidRDefault="00557169" w:rsidP="002B1C25">
            <w:pPr>
              <w:pStyle w:val="Textoindependiente"/>
              <w:ind w:left="0"/>
              <w:jc w:val="both"/>
              <w:rPr>
                <w:rFonts w:ascii="Aptos" w:hAnsi="Aptos"/>
                <w:sz w:val="28"/>
                <w:szCs w:val="28"/>
              </w:rPr>
            </w:pPr>
            <w:r w:rsidRPr="00557169">
              <w:rPr>
                <w:rFonts w:ascii="Aptos" w:hAnsi="Aptos"/>
                <w:sz w:val="28"/>
                <w:szCs w:val="28"/>
              </w:rPr>
              <w:t>Al utilizar el análisis de datos y la información recopilada, la empresa puede identificar áreas de oportunidad, identificar patrones y tendencias, y tomar</w:t>
            </w:r>
            <w:r>
              <w:rPr>
                <w:rFonts w:ascii="Aptos" w:hAnsi="Aptos"/>
                <w:sz w:val="28"/>
                <w:szCs w:val="28"/>
              </w:rPr>
              <w:t xml:space="preserve"> </w:t>
            </w:r>
            <w:r w:rsidRPr="00557169">
              <w:rPr>
                <w:rFonts w:ascii="Aptos" w:hAnsi="Aptos"/>
                <w:sz w:val="28"/>
                <w:szCs w:val="28"/>
              </w:rPr>
              <w:t>decisiones más fundamentadas para maximizar el valor generado para los clientes y partes interesadas.</w:t>
            </w:r>
          </w:p>
          <w:p w14:paraId="2A84AA95" w14:textId="77777777" w:rsidR="00557169" w:rsidRPr="00557169" w:rsidRDefault="00557169" w:rsidP="00557169">
            <w:pPr>
              <w:pStyle w:val="Textoindependiente"/>
              <w:numPr>
                <w:ilvl w:val="0"/>
                <w:numId w:val="55"/>
              </w:numPr>
              <w:jc w:val="both"/>
              <w:rPr>
                <w:rFonts w:ascii="Aptos" w:hAnsi="Aptos"/>
                <w:sz w:val="28"/>
                <w:szCs w:val="28"/>
              </w:rPr>
            </w:pPr>
            <w:r w:rsidRPr="00557169">
              <w:rPr>
                <w:rFonts w:ascii="Aptos" w:hAnsi="Aptos"/>
                <w:sz w:val="28"/>
                <w:szCs w:val="28"/>
              </w:rPr>
              <w:t>¿Se han establecido métodos y herramientas para mejorar el proceso de evaluación en base a los resultados de análisis y lecciones aprendidas?</w:t>
            </w:r>
          </w:p>
          <w:p w14:paraId="3E90EB66" w14:textId="77777777" w:rsidR="00557169" w:rsidRPr="00557169" w:rsidRDefault="00557169" w:rsidP="00557169">
            <w:pPr>
              <w:pStyle w:val="Textoindependiente"/>
              <w:numPr>
                <w:ilvl w:val="1"/>
                <w:numId w:val="55"/>
              </w:numPr>
              <w:jc w:val="both"/>
              <w:rPr>
                <w:rFonts w:ascii="Aptos" w:hAnsi="Aptos"/>
                <w:sz w:val="28"/>
                <w:szCs w:val="28"/>
              </w:rPr>
            </w:pPr>
            <w:r w:rsidRPr="00557169">
              <w:rPr>
                <w:rFonts w:ascii="Aptos" w:hAnsi="Aptos"/>
                <w:sz w:val="28"/>
                <w:szCs w:val="28"/>
              </w:rPr>
              <w:t>¿Se utilizan métricas específicas y contingentes para este proceso? Por ejemplo:</w:t>
            </w:r>
          </w:p>
          <w:p w14:paraId="120BD344" w14:textId="2BFC5FA5" w:rsidR="00557169" w:rsidRPr="00557169" w:rsidRDefault="00557169" w:rsidP="00557169">
            <w:pPr>
              <w:pStyle w:val="Textoindependiente"/>
              <w:numPr>
                <w:ilvl w:val="2"/>
                <w:numId w:val="55"/>
              </w:numPr>
              <w:jc w:val="both"/>
              <w:rPr>
                <w:rFonts w:ascii="Aptos" w:hAnsi="Aptos"/>
                <w:sz w:val="28"/>
                <w:szCs w:val="28"/>
              </w:rPr>
            </w:pPr>
            <w:r w:rsidRPr="00557169">
              <w:rPr>
                <w:rFonts w:ascii="Aptos" w:hAnsi="Aptos"/>
                <w:sz w:val="28"/>
                <w:szCs w:val="28"/>
              </w:rPr>
              <w:t>Porcentaje de iniciativas de SIC en el portafolio general donde el valor se</w:t>
            </w:r>
            <w:r>
              <w:rPr>
                <w:rFonts w:ascii="Aptos" w:hAnsi="Aptos"/>
                <w:sz w:val="28"/>
                <w:szCs w:val="28"/>
              </w:rPr>
              <w:t xml:space="preserve"> </w:t>
            </w:r>
            <w:r w:rsidRPr="00557169">
              <w:rPr>
                <w:rFonts w:ascii="Aptos" w:hAnsi="Aptos"/>
                <w:sz w:val="28"/>
                <w:szCs w:val="28"/>
              </w:rPr>
              <w:t>administra durante todo el ciclo de vida.</w:t>
            </w:r>
          </w:p>
          <w:p w14:paraId="02DA2E0C" w14:textId="2E4921CB" w:rsidR="00557169" w:rsidRPr="00557169" w:rsidRDefault="00557169" w:rsidP="00557169">
            <w:pPr>
              <w:pStyle w:val="Textoindependiente"/>
              <w:numPr>
                <w:ilvl w:val="2"/>
                <w:numId w:val="55"/>
              </w:numPr>
              <w:jc w:val="both"/>
              <w:rPr>
                <w:rFonts w:ascii="Aptos" w:hAnsi="Aptos"/>
                <w:sz w:val="28"/>
                <w:szCs w:val="28"/>
              </w:rPr>
            </w:pPr>
            <w:r w:rsidRPr="00557169">
              <w:rPr>
                <w:rFonts w:ascii="Aptos" w:hAnsi="Aptos"/>
                <w:sz w:val="28"/>
                <w:szCs w:val="28"/>
              </w:rPr>
              <w:t>Porcentaje de iniciativas de SIC que usan principios y prácticas de gestión de</w:t>
            </w:r>
            <w:r>
              <w:rPr>
                <w:rFonts w:ascii="Aptos" w:hAnsi="Aptos"/>
                <w:sz w:val="28"/>
                <w:szCs w:val="28"/>
              </w:rPr>
              <w:t xml:space="preserve"> </w:t>
            </w:r>
            <w:r w:rsidRPr="00557169">
              <w:rPr>
                <w:rFonts w:ascii="Aptos" w:hAnsi="Aptos"/>
                <w:sz w:val="28"/>
                <w:szCs w:val="28"/>
              </w:rPr>
              <w:t>valor</w:t>
            </w:r>
          </w:p>
          <w:p w14:paraId="07253072" w14:textId="77777777" w:rsidR="00557169" w:rsidRPr="00557169" w:rsidRDefault="00557169" w:rsidP="00557169">
            <w:pPr>
              <w:pStyle w:val="Textoindependiente"/>
              <w:numPr>
                <w:ilvl w:val="0"/>
                <w:numId w:val="55"/>
              </w:numPr>
              <w:jc w:val="both"/>
              <w:rPr>
                <w:rFonts w:ascii="Aptos" w:hAnsi="Aptos"/>
                <w:sz w:val="28"/>
                <w:szCs w:val="28"/>
              </w:rPr>
            </w:pPr>
            <w:r w:rsidRPr="00557169">
              <w:rPr>
                <w:rFonts w:ascii="Aptos" w:hAnsi="Aptos"/>
                <w:sz w:val="28"/>
                <w:szCs w:val="28"/>
              </w:rPr>
              <w:t xml:space="preserve">¿La organización cuenta con un ciclo de mejora </w:t>
            </w:r>
            <w:proofErr w:type="gramStart"/>
            <w:r w:rsidRPr="00557169">
              <w:rPr>
                <w:rFonts w:ascii="Aptos" w:hAnsi="Aptos"/>
                <w:sz w:val="28"/>
                <w:szCs w:val="28"/>
              </w:rPr>
              <w:t>continua</w:t>
            </w:r>
            <w:proofErr w:type="gramEnd"/>
            <w:r w:rsidRPr="00557169">
              <w:rPr>
                <w:rFonts w:ascii="Aptos" w:hAnsi="Aptos"/>
                <w:sz w:val="28"/>
                <w:szCs w:val="28"/>
              </w:rPr>
              <w:t xml:space="preserve"> establecido como el ciclo PDCA (Planificar, Hacer, Verificar, Actuar)?</w:t>
            </w:r>
          </w:p>
          <w:p w14:paraId="38C02DBB" w14:textId="77777777" w:rsidR="00557169" w:rsidRPr="00557169" w:rsidRDefault="00557169" w:rsidP="00557169">
            <w:pPr>
              <w:pStyle w:val="Textoindependiente"/>
              <w:numPr>
                <w:ilvl w:val="1"/>
                <w:numId w:val="55"/>
              </w:numPr>
              <w:jc w:val="both"/>
              <w:rPr>
                <w:rFonts w:ascii="Aptos" w:hAnsi="Aptos"/>
                <w:sz w:val="28"/>
                <w:szCs w:val="28"/>
              </w:rPr>
            </w:pPr>
            <w:r w:rsidRPr="00557169">
              <w:rPr>
                <w:rFonts w:ascii="Aptos" w:hAnsi="Aptos"/>
                <w:sz w:val="28"/>
                <w:szCs w:val="28"/>
              </w:rPr>
              <w:t>¿Se siguen los pasos del ciclo de mejora continua para identificar áreas de mejora?</w:t>
            </w:r>
          </w:p>
          <w:p w14:paraId="3FA71EC3" w14:textId="77777777" w:rsidR="00557169" w:rsidRPr="00557169" w:rsidRDefault="00557169" w:rsidP="00557169">
            <w:pPr>
              <w:pStyle w:val="Textoindependiente"/>
              <w:numPr>
                <w:ilvl w:val="1"/>
                <w:numId w:val="55"/>
              </w:numPr>
              <w:jc w:val="both"/>
              <w:rPr>
                <w:rFonts w:ascii="Aptos" w:hAnsi="Aptos"/>
                <w:sz w:val="28"/>
                <w:szCs w:val="28"/>
              </w:rPr>
            </w:pPr>
            <w:r w:rsidRPr="00557169">
              <w:rPr>
                <w:rFonts w:ascii="Aptos" w:hAnsi="Aptos"/>
                <w:sz w:val="28"/>
                <w:szCs w:val="28"/>
              </w:rPr>
              <w:t>¿Se promueve la implementación de acciones correctivas y preventivas?</w:t>
            </w:r>
          </w:p>
          <w:p w14:paraId="09540678" w14:textId="77777777" w:rsidR="00557169" w:rsidRPr="00557169" w:rsidRDefault="00557169" w:rsidP="00557169">
            <w:pPr>
              <w:pStyle w:val="Textoindependiente"/>
              <w:numPr>
                <w:ilvl w:val="1"/>
                <w:numId w:val="55"/>
              </w:numPr>
              <w:jc w:val="both"/>
              <w:rPr>
                <w:rFonts w:ascii="Aptos" w:hAnsi="Aptos"/>
                <w:sz w:val="28"/>
                <w:szCs w:val="28"/>
              </w:rPr>
            </w:pPr>
            <w:r w:rsidRPr="00557169">
              <w:rPr>
                <w:rFonts w:ascii="Aptos" w:hAnsi="Aptos"/>
                <w:sz w:val="28"/>
                <w:szCs w:val="28"/>
              </w:rPr>
              <w:t>¿Se realizar seguimiento y evaluación?</w:t>
            </w:r>
          </w:p>
          <w:p w14:paraId="1D5CAC63" w14:textId="226723C6" w:rsidR="00557169" w:rsidRPr="00557169" w:rsidRDefault="00557169" w:rsidP="00557169">
            <w:pPr>
              <w:pStyle w:val="Textoindependiente"/>
              <w:numPr>
                <w:ilvl w:val="1"/>
                <w:numId w:val="55"/>
              </w:numPr>
              <w:jc w:val="both"/>
              <w:rPr>
                <w:rFonts w:ascii="Aptos" w:hAnsi="Aptos"/>
                <w:sz w:val="28"/>
                <w:szCs w:val="28"/>
              </w:rPr>
            </w:pPr>
            <w:r w:rsidRPr="00557169">
              <w:rPr>
                <w:rFonts w:ascii="Aptos" w:hAnsi="Aptos"/>
                <w:sz w:val="28"/>
                <w:szCs w:val="28"/>
              </w:rPr>
              <w:t>¿Se realizan ajustes según sea necesario?</w:t>
            </w:r>
          </w:p>
          <w:p w14:paraId="2CA01FF8" w14:textId="074E0286" w:rsidR="00EB770D" w:rsidRPr="00D316A7" w:rsidRDefault="00557169" w:rsidP="00557169">
            <w:pPr>
              <w:pStyle w:val="Textoindependiente"/>
              <w:numPr>
                <w:ilvl w:val="0"/>
                <w:numId w:val="55"/>
              </w:numPr>
              <w:ind w:right="335"/>
              <w:jc w:val="both"/>
              <w:rPr>
                <w:rFonts w:ascii="Aptos" w:hAnsi="Aptos"/>
                <w:b/>
                <w:bCs/>
                <w:sz w:val="28"/>
                <w:szCs w:val="28"/>
              </w:rPr>
            </w:pPr>
            <w:r w:rsidRPr="00557169">
              <w:rPr>
                <w:rFonts w:ascii="Aptos" w:hAnsi="Aptos"/>
                <w:sz w:val="28"/>
                <w:szCs w:val="28"/>
              </w:rPr>
              <w:t>¿Se realizan entrevistas con los responsables de las iniciativas de seguridad de la información para medir el valor agregado de las iniciativas y cómo se seleccionan y calculan esas medidas?</w:t>
            </w:r>
          </w:p>
        </w:tc>
      </w:tr>
    </w:tbl>
    <w:p w14:paraId="7A2416BE" w14:textId="3B1F0863" w:rsidR="00D62F3C" w:rsidRPr="001671C5" w:rsidRDefault="00D62F3C" w:rsidP="0073231F">
      <w:pPr>
        <w:rPr>
          <w:rFonts w:ascii="Aptos" w:hAnsi="Aptos"/>
        </w:rPr>
      </w:pPr>
    </w:p>
    <w:sectPr w:rsidR="00D62F3C" w:rsidRPr="001671C5" w:rsidSect="00E11AB4">
      <w:pgSz w:w="20160" w:h="12240" w:orient="landscape" w:code="5"/>
      <w:pgMar w:top="1320" w:right="1380" w:bottom="1320" w:left="860" w:header="0" w:footer="673"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2CDB4DF" w14:textId="77777777" w:rsidR="007B54AB" w:rsidRDefault="007B54AB">
      <w:r>
        <w:separator/>
      </w:r>
    </w:p>
  </w:endnote>
  <w:endnote w:type="continuationSeparator" w:id="0">
    <w:p w14:paraId="4355A914" w14:textId="77777777" w:rsidR="007B54AB" w:rsidRDefault="007B54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MT">
    <w:altName w:val="Arial"/>
    <w:charset w:val="01"/>
    <w:family w:val="swiss"/>
    <w:pitch w:val="variable"/>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36A663" w14:textId="1AB4E67F" w:rsidR="00D62F3C" w:rsidRDefault="00CC59C1">
    <w:pPr>
      <w:pStyle w:val="Textoindependiente"/>
      <w:spacing w:line="14" w:lineRule="auto"/>
      <w:ind w:left="0"/>
      <w:rPr>
        <w:sz w:val="20"/>
      </w:rPr>
    </w:pPr>
    <w:r>
      <w:rPr>
        <w:noProof/>
      </w:rPr>
      <mc:AlternateContent>
        <mc:Choice Requires="wps">
          <w:drawing>
            <wp:anchor distT="0" distB="0" distL="114300" distR="114300" simplePos="0" relativeHeight="487392256" behindDoc="1" locked="0" layoutInCell="1" allowOverlap="1" wp14:anchorId="2936A665" wp14:editId="758216E3">
              <wp:simplePos x="0" y="0"/>
              <wp:positionH relativeFrom="page">
                <wp:posOffset>6922770</wp:posOffset>
              </wp:positionH>
              <wp:positionV relativeFrom="page">
                <wp:posOffset>10125710</wp:posOffset>
              </wp:positionV>
              <wp:extent cx="217805" cy="167640"/>
              <wp:effectExtent l="0" t="0" r="0" b="0"/>
              <wp:wrapNone/>
              <wp:docPr id="1402149869"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805" cy="167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6A675" w14:textId="77777777" w:rsidR="00D62F3C" w:rsidRDefault="00B116EE">
                          <w:pPr>
                            <w:spacing w:before="13"/>
                            <w:ind w:left="60"/>
                            <w:rPr>
                              <w:sz w:val="20"/>
                            </w:rPr>
                          </w:pPr>
                          <w:r>
                            <w:fldChar w:fldCharType="begin"/>
                          </w:r>
                          <w:r>
                            <w:rPr>
                              <w:sz w:val="20"/>
                            </w:rPr>
                            <w:instrText xml:space="preserve"> PAGE </w:instrText>
                          </w:r>
                          <w:r>
                            <w:fldChar w:fldCharType="separate"/>
                          </w:r>
                          <w:r>
                            <w:t>10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36A665" id="_x0000_t202" coordsize="21600,21600" o:spt="202" path="m,l,21600r21600,l21600,xe">
              <v:stroke joinstyle="miter"/>
              <v:path gradientshapeok="t" o:connecttype="rect"/>
            </v:shapetype>
            <v:shape id="Text Box 1" o:spid="_x0000_s1028" type="#_x0000_t202" style="position:absolute;margin-left:545.1pt;margin-top:797.3pt;width:17.15pt;height:13.2pt;z-index:-1592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" filled="f" stroked="f">
              <v:textbox inset="0,0,0,0">
                <w:txbxContent>
                  <w:p w14:paraId="2936A675" w14:textId="77777777" w:rsidR="00D62F3C" w:rsidRDefault="00B116EE">
                    <w:pPr>
                      <w:spacing w:before="13"/>
                      <w:ind w:left="60"/>
                      <w:rPr>
                        <w:sz w:val="20"/>
                      </w:rPr>
                    </w:pPr>
                    <w:r>
                      <w:fldChar w:fldCharType="begin"/>
                    </w:r>
                    <w:r>
                      <w:rPr>
                        <w:sz w:val="20"/>
                      </w:rPr>
                      <w:instrText xml:space="preserve"> PAGE </w:instrText>
                    </w:r>
                    <w:r>
                      <w:fldChar w:fldCharType="separate"/>
                    </w:r>
                    <w:r>
                      <w:t>10</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39C3E9D" w14:textId="77777777" w:rsidR="007B54AB" w:rsidRDefault="007B54AB">
      <w:r>
        <w:separator/>
      </w:r>
    </w:p>
  </w:footnote>
  <w:footnote w:type="continuationSeparator" w:id="0">
    <w:p w14:paraId="3225CDDF" w14:textId="77777777" w:rsidR="007B54AB" w:rsidRDefault="007B54A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756A4C" w14:textId="708D93DC" w:rsidR="006F3333" w:rsidRDefault="00CC59C1">
    <w:pPr>
      <w:pStyle w:val="Encabezado"/>
    </w:pPr>
    <w:r>
      <w:rPr>
        <w:noProof/>
        <w:sz w:val="24"/>
      </w:rPr>
      <mc:AlternateContent>
        <mc:Choice Requires="wps">
          <w:drawing>
            <wp:anchor distT="0" distB="0" distL="114300" distR="114300" simplePos="0" relativeHeight="487391744" behindDoc="1" locked="0" layoutInCell="1" allowOverlap="1" wp14:anchorId="2936A664" wp14:editId="2ED53FE7">
              <wp:simplePos x="0" y="0"/>
              <wp:positionH relativeFrom="margin">
                <wp:align>center</wp:align>
              </wp:positionH>
              <wp:positionV relativeFrom="page">
                <wp:posOffset>275569</wp:posOffset>
              </wp:positionV>
              <wp:extent cx="2131060" cy="285750"/>
              <wp:effectExtent l="0" t="0" r="2540" b="0"/>
              <wp:wrapNone/>
              <wp:docPr id="100916416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1060"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6A674" w14:textId="4E3D28CD" w:rsidR="00D62F3C" w:rsidRDefault="00116F5B">
                          <w:pPr>
                            <w:spacing w:before="13"/>
                            <w:ind w:left="20"/>
                            <w:rPr>
                              <w:sz w:val="20"/>
                            </w:rPr>
                          </w:pPr>
                          <w:r w:rsidRPr="00116F5B">
                            <w:rPr>
                              <w:sz w:val="20"/>
                            </w:rPr>
                            <w:t>09 - Dirigir la Optimización del Valor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36A664" id="_x0000_t202" coordsize="21600,21600" o:spt="202" path="m,l,21600r21600,l21600,xe">
              <v:stroke joinstyle="miter"/>
              <v:path gradientshapeok="t" o:connecttype="rect"/>
            </v:shapetype>
            <v:shape id="Text Box 2" o:spid="_x0000_s1027" type="#_x0000_t202" style="position:absolute;margin-left:0;margin-top:21.7pt;width:167.8pt;height:22.5pt;z-index:-15924736;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" filled="f" stroked="f">
              <v:textbox inset="0,0,0,0">
                <w:txbxContent>
                  <w:p w14:paraId="2936A674" w14:textId="4E3D28CD" w:rsidR="00D62F3C" w:rsidRDefault="00116F5B">
                    <w:pPr>
                      <w:spacing w:before="13"/>
                      <w:ind w:left="20"/>
                      <w:rPr>
                        <w:sz w:val="20"/>
                      </w:rPr>
                    </w:pPr>
                    <w:r w:rsidRPr="00116F5B">
                      <w:rPr>
                        <w:sz w:val="20"/>
                      </w:rPr>
                      <w:t>09 - Dirigir la Optimización del Valor</w:t>
                    </w:r>
                  </w:p>
                </w:txbxContent>
              </v:textbox>
              <w10:wrap anchorx="margin" anchory="page"/>
            </v:shape>
          </w:pict>
        </mc:Fallback>
      </mc:AlternateContent>
    </w:r>
    <w:r w:rsidR="0002750A">
      <w:rPr>
        <w:noProof/>
      </w:rPr>
      <w:drawing>
        <wp:anchor distT="0" distB="0" distL="114300" distR="114300" simplePos="0" relativeHeight="251811328" behindDoc="0" locked="0" layoutInCell="1" allowOverlap="1" wp14:anchorId="212EB41C" wp14:editId="21BFD22B">
          <wp:simplePos x="0" y="0"/>
          <wp:positionH relativeFrom="margin">
            <wp:posOffset>23125</wp:posOffset>
          </wp:positionH>
          <wp:positionV relativeFrom="paragraph">
            <wp:posOffset>163773</wp:posOffset>
          </wp:positionV>
          <wp:extent cx="853440" cy="660400"/>
          <wp:effectExtent l="0" t="0" r="0" b="0"/>
          <wp:wrapNone/>
          <wp:docPr id="1233759547" name="Imagen 1"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945646" name="Imagen 1" descr="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3440" cy="6604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C46D0E"/>
    <w:multiLevelType w:val="hybridMultilevel"/>
    <w:tmpl w:val="B6F68656"/>
    <w:lvl w:ilvl="0" w:tplc="0908B95C">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BD423E"/>
    <w:multiLevelType w:val="hybridMultilevel"/>
    <w:tmpl w:val="F6D017EC"/>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0421188C"/>
    <w:multiLevelType w:val="hybridMultilevel"/>
    <w:tmpl w:val="F06C024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76563D6"/>
    <w:multiLevelType w:val="hybridMultilevel"/>
    <w:tmpl w:val="38603A00"/>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 w15:restartNumberingAfterBreak="0">
    <w:nsid w:val="08E159E6"/>
    <w:multiLevelType w:val="hybridMultilevel"/>
    <w:tmpl w:val="20387134"/>
    <w:lvl w:ilvl="0" w:tplc="340A0003">
      <w:start w:val="1"/>
      <w:numFmt w:val="bullet"/>
      <w:lvlText w:val="o"/>
      <w:lvlJc w:val="left"/>
      <w:pPr>
        <w:ind w:left="1080" w:hanging="360"/>
      </w:pPr>
      <w:rPr>
        <w:rFonts w:ascii="Courier New" w:hAnsi="Courier New" w:cs="Courier New" w:hint="default"/>
      </w:rPr>
    </w:lvl>
    <w:lvl w:ilvl="1" w:tplc="340A0003" w:tentative="1">
      <w:start w:val="1"/>
      <w:numFmt w:val="bullet"/>
      <w:lvlText w:val="o"/>
      <w:lvlJc w:val="left"/>
      <w:pPr>
        <w:ind w:left="529" w:hanging="360"/>
      </w:pPr>
      <w:rPr>
        <w:rFonts w:ascii="Courier New" w:hAnsi="Courier New" w:cs="Courier New" w:hint="default"/>
      </w:rPr>
    </w:lvl>
    <w:lvl w:ilvl="2" w:tplc="340A0005" w:tentative="1">
      <w:start w:val="1"/>
      <w:numFmt w:val="bullet"/>
      <w:lvlText w:val=""/>
      <w:lvlJc w:val="left"/>
      <w:pPr>
        <w:ind w:left="1249" w:hanging="360"/>
      </w:pPr>
      <w:rPr>
        <w:rFonts w:ascii="Wingdings" w:hAnsi="Wingdings" w:hint="default"/>
      </w:rPr>
    </w:lvl>
    <w:lvl w:ilvl="3" w:tplc="340A0001" w:tentative="1">
      <w:start w:val="1"/>
      <w:numFmt w:val="bullet"/>
      <w:lvlText w:val=""/>
      <w:lvlJc w:val="left"/>
      <w:pPr>
        <w:ind w:left="1969" w:hanging="360"/>
      </w:pPr>
      <w:rPr>
        <w:rFonts w:ascii="Symbol" w:hAnsi="Symbol" w:hint="default"/>
      </w:rPr>
    </w:lvl>
    <w:lvl w:ilvl="4" w:tplc="340A0003" w:tentative="1">
      <w:start w:val="1"/>
      <w:numFmt w:val="bullet"/>
      <w:lvlText w:val="o"/>
      <w:lvlJc w:val="left"/>
      <w:pPr>
        <w:ind w:left="2689" w:hanging="360"/>
      </w:pPr>
      <w:rPr>
        <w:rFonts w:ascii="Courier New" w:hAnsi="Courier New" w:cs="Courier New" w:hint="default"/>
      </w:rPr>
    </w:lvl>
    <w:lvl w:ilvl="5" w:tplc="340A0005" w:tentative="1">
      <w:start w:val="1"/>
      <w:numFmt w:val="bullet"/>
      <w:lvlText w:val=""/>
      <w:lvlJc w:val="left"/>
      <w:pPr>
        <w:ind w:left="3409" w:hanging="360"/>
      </w:pPr>
      <w:rPr>
        <w:rFonts w:ascii="Wingdings" w:hAnsi="Wingdings" w:hint="default"/>
      </w:rPr>
    </w:lvl>
    <w:lvl w:ilvl="6" w:tplc="340A0001" w:tentative="1">
      <w:start w:val="1"/>
      <w:numFmt w:val="bullet"/>
      <w:lvlText w:val=""/>
      <w:lvlJc w:val="left"/>
      <w:pPr>
        <w:ind w:left="4129" w:hanging="360"/>
      </w:pPr>
      <w:rPr>
        <w:rFonts w:ascii="Symbol" w:hAnsi="Symbol" w:hint="default"/>
      </w:rPr>
    </w:lvl>
    <w:lvl w:ilvl="7" w:tplc="340A0003" w:tentative="1">
      <w:start w:val="1"/>
      <w:numFmt w:val="bullet"/>
      <w:lvlText w:val="o"/>
      <w:lvlJc w:val="left"/>
      <w:pPr>
        <w:ind w:left="4849" w:hanging="360"/>
      </w:pPr>
      <w:rPr>
        <w:rFonts w:ascii="Courier New" w:hAnsi="Courier New" w:cs="Courier New" w:hint="default"/>
      </w:rPr>
    </w:lvl>
    <w:lvl w:ilvl="8" w:tplc="340A0005" w:tentative="1">
      <w:start w:val="1"/>
      <w:numFmt w:val="bullet"/>
      <w:lvlText w:val=""/>
      <w:lvlJc w:val="left"/>
      <w:pPr>
        <w:ind w:left="5569" w:hanging="360"/>
      </w:pPr>
      <w:rPr>
        <w:rFonts w:ascii="Wingdings" w:hAnsi="Wingdings" w:hint="default"/>
      </w:rPr>
    </w:lvl>
  </w:abstractNum>
  <w:abstractNum w:abstractNumId="5" w15:restartNumberingAfterBreak="0">
    <w:nsid w:val="0E836031"/>
    <w:multiLevelType w:val="hybridMultilevel"/>
    <w:tmpl w:val="309078F8"/>
    <w:lvl w:ilvl="0" w:tplc="F3582570">
      <w:numFmt w:val="bullet"/>
      <w:lvlText w:val="•"/>
      <w:lvlJc w:val="left"/>
      <w:pPr>
        <w:ind w:left="720" w:hanging="360"/>
      </w:pPr>
      <w:rPr>
        <w:rFonts w:hint="default"/>
        <w:lang w:val="es-ES" w:eastAsia="en-US" w:bidi="ar-S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13D74486"/>
    <w:multiLevelType w:val="multilevel"/>
    <w:tmpl w:val="F87C56B0"/>
    <w:lvl w:ilvl="0">
      <w:start w:val="3"/>
      <w:numFmt w:val="decimal"/>
      <w:lvlText w:val="%1."/>
      <w:lvlJc w:val="left"/>
      <w:pPr>
        <w:ind w:left="675" w:hanging="67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b/>
        <w:bCs/>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143725D5"/>
    <w:multiLevelType w:val="hybridMultilevel"/>
    <w:tmpl w:val="009016AE"/>
    <w:lvl w:ilvl="0" w:tplc="9502EC9A">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43D2D7F"/>
    <w:multiLevelType w:val="hybridMultilevel"/>
    <w:tmpl w:val="4CA00B0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9" w15:restartNumberingAfterBreak="0">
    <w:nsid w:val="14E83090"/>
    <w:multiLevelType w:val="multilevel"/>
    <w:tmpl w:val="E4702AB6"/>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numFmt w:val="bullet"/>
      <w:lvlText w:val="•"/>
      <w:lvlJc w:val="left"/>
      <w:pPr>
        <w:ind w:left="1793" w:hanging="351"/>
      </w:pPr>
      <w:rPr>
        <w:rFonts w:hint="default"/>
        <w:lang w:val="es-ES" w:eastAsia="en-US" w:bidi="ar-SA"/>
      </w:rPr>
    </w:lvl>
    <w:lvl w:ilvl="3">
      <w:numFmt w:val="bullet"/>
      <w:lvlText w:val="•"/>
      <w:lvlJc w:val="left"/>
      <w:pPr>
        <w:ind w:left="2726" w:hanging="351"/>
      </w:pPr>
      <w:rPr>
        <w:rFonts w:hint="default"/>
        <w:lang w:val="es-ES" w:eastAsia="en-US" w:bidi="ar-SA"/>
      </w:rPr>
    </w:lvl>
    <w:lvl w:ilvl="4">
      <w:numFmt w:val="bullet"/>
      <w:lvlText w:val="•"/>
      <w:lvlJc w:val="left"/>
      <w:pPr>
        <w:ind w:left="3659" w:hanging="351"/>
      </w:pPr>
      <w:rPr>
        <w:rFonts w:hint="default"/>
        <w:lang w:val="es-ES" w:eastAsia="en-US" w:bidi="ar-SA"/>
      </w:rPr>
    </w:lvl>
    <w:lvl w:ilvl="5">
      <w:numFmt w:val="bullet"/>
      <w:lvlText w:val="•"/>
      <w:lvlJc w:val="left"/>
      <w:pPr>
        <w:ind w:left="4592" w:hanging="351"/>
      </w:pPr>
      <w:rPr>
        <w:rFonts w:hint="default"/>
        <w:lang w:val="es-ES" w:eastAsia="en-US" w:bidi="ar-SA"/>
      </w:rPr>
    </w:lvl>
    <w:lvl w:ilvl="6">
      <w:numFmt w:val="bullet"/>
      <w:lvlText w:val="•"/>
      <w:lvlJc w:val="left"/>
      <w:pPr>
        <w:ind w:left="5526" w:hanging="351"/>
      </w:pPr>
      <w:rPr>
        <w:rFonts w:hint="default"/>
        <w:lang w:val="es-ES" w:eastAsia="en-US" w:bidi="ar-SA"/>
      </w:rPr>
    </w:lvl>
    <w:lvl w:ilvl="7">
      <w:numFmt w:val="bullet"/>
      <w:lvlText w:val="•"/>
      <w:lvlJc w:val="left"/>
      <w:pPr>
        <w:ind w:left="6459" w:hanging="351"/>
      </w:pPr>
      <w:rPr>
        <w:rFonts w:hint="default"/>
        <w:lang w:val="es-ES" w:eastAsia="en-US" w:bidi="ar-SA"/>
      </w:rPr>
    </w:lvl>
    <w:lvl w:ilvl="8">
      <w:numFmt w:val="bullet"/>
      <w:lvlText w:val="•"/>
      <w:lvlJc w:val="left"/>
      <w:pPr>
        <w:ind w:left="7392" w:hanging="351"/>
      </w:pPr>
      <w:rPr>
        <w:rFonts w:hint="default"/>
        <w:lang w:val="es-ES" w:eastAsia="en-US" w:bidi="ar-SA"/>
      </w:rPr>
    </w:lvl>
  </w:abstractNum>
  <w:abstractNum w:abstractNumId="10" w15:restartNumberingAfterBreak="0">
    <w:nsid w:val="1505199C"/>
    <w:multiLevelType w:val="hybridMultilevel"/>
    <w:tmpl w:val="F1725F54"/>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1" w15:restartNumberingAfterBreak="0">
    <w:nsid w:val="1BA36BF7"/>
    <w:multiLevelType w:val="multilevel"/>
    <w:tmpl w:val="6A92D7C6"/>
    <w:lvl w:ilvl="0">
      <w:start w:val="3"/>
      <w:numFmt w:val="decimal"/>
      <w:lvlText w:val="%1"/>
      <w:lvlJc w:val="left"/>
      <w:pPr>
        <w:ind w:left="600" w:hanging="60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15:restartNumberingAfterBreak="0">
    <w:nsid w:val="1C0B776B"/>
    <w:multiLevelType w:val="hybridMultilevel"/>
    <w:tmpl w:val="E5E62FEC"/>
    <w:lvl w:ilvl="0" w:tplc="F3582570">
      <w:numFmt w:val="bullet"/>
      <w:lvlText w:val="•"/>
      <w:lvlJc w:val="left"/>
      <w:pPr>
        <w:ind w:left="1271" w:hanging="360"/>
      </w:pPr>
      <w:rPr>
        <w:rFonts w:hint="default"/>
        <w:lang w:val="es-ES" w:eastAsia="en-US" w:bidi="ar-SA"/>
      </w:rPr>
    </w:lvl>
    <w:lvl w:ilvl="1" w:tplc="340A0003" w:tentative="1">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13" w15:restartNumberingAfterBreak="0">
    <w:nsid w:val="1C576ACA"/>
    <w:multiLevelType w:val="hybridMultilevel"/>
    <w:tmpl w:val="16E84AA8"/>
    <w:lvl w:ilvl="0" w:tplc="865A95A6">
      <w:start w:val="1"/>
      <w:numFmt w:val="bullet"/>
      <w:lvlText w:val=""/>
      <w:lvlJc w:val="left"/>
      <w:pPr>
        <w:ind w:left="360" w:hanging="360"/>
      </w:pPr>
      <w:rPr>
        <w:rFonts w:ascii="Symbol" w:hAnsi="Symbol" w:hint="default"/>
        <w:sz w:val="24"/>
        <w:szCs w:val="24"/>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1D143C86"/>
    <w:multiLevelType w:val="hybridMultilevel"/>
    <w:tmpl w:val="58D8BF86"/>
    <w:lvl w:ilvl="0" w:tplc="08B0A480">
      <w:start w:val="1"/>
      <w:numFmt w:val="decimal"/>
      <w:lvlText w:val="%1"/>
      <w:lvlJc w:val="left"/>
      <w:pPr>
        <w:ind w:left="0" w:hanging="201"/>
      </w:pPr>
      <w:rPr>
        <w:rFonts w:ascii="Arial MT" w:eastAsia="Arial MT" w:hAnsi="Arial MT" w:cs="Arial MT" w:hint="default"/>
        <w:w w:val="100"/>
        <w:sz w:val="24"/>
        <w:szCs w:val="24"/>
        <w:lang w:val="es-ES" w:eastAsia="en-US" w:bidi="ar-SA"/>
      </w:rPr>
    </w:lvl>
    <w:lvl w:ilvl="1" w:tplc="4A642D36">
      <w:numFmt w:val="bullet"/>
      <w:lvlText w:val="•"/>
      <w:lvlJc w:val="left"/>
      <w:pPr>
        <w:ind w:left="726" w:hanging="201"/>
      </w:pPr>
      <w:rPr>
        <w:rFonts w:hint="default"/>
        <w:lang w:val="es-ES" w:eastAsia="en-US" w:bidi="ar-SA"/>
      </w:rPr>
    </w:lvl>
    <w:lvl w:ilvl="2" w:tplc="C25CED46">
      <w:numFmt w:val="bullet"/>
      <w:lvlText w:val="•"/>
      <w:lvlJc w:val="left"/>
      <w:pPr>
        <w:ind w:left="1453" w:hanging="201"/>
      </w:pPr>
      <w:rPr>
        <w:rFonts w:hint="default"/>
        <w:lang w:val="es-ES" w:eastAsia="en-US" w:bidi="ar-SA"/>
      </w:rPr>
    </w:lvl>
    <w:lvl w:ilvl="3" w:tplc="14741790">
      <w:numFmt w:val="bullet"/>
      <w:lvlText w:val="•"/>
      <w:lvlJc w:val="left"/>
      <w:pPr>
        <w:ind w:left="2180" w:hanging="201"/>
      </w:pPr>
      <w:rPr>
        <w:rFonts w:hint="default"/>
        <w:lang w:val="es-ES" w:eastAsia="en-US" w:bidi="ar-SA"/>
      </w:rPr>
    </w:lvl>
    <w:lvl w:ilvl="4" w:tplc="735636D6">
      <w:numFmt w:val="bullet"/>
      <w:lvlText w:val="•"/>
      <w:lvlJc w:val="left"/>
      <w:pPr>
        <w:ind w:left="2907" w:hanging="201"/>
      </w:pPr>
      <w:rPr>
        <w:rFonts w:hint="default"/>
        <w:lang w:val="es-ES" w:eastAsia="en-US" w:bidi="ar-SA"/>
      </w:rPr>
    </w:lvl>
    <w:lvl w:ilvl="5" w:tplc="2FDC8A2E">
      <w:numFmt w:val="bullet"/>
      <w:lvlText w:val="•"/>
      <w:lvlJc w:val="left"/>
      <w:pPr>
        <w:ind w:left="3634" w:hanging="201"/>
      </w:pPr>
      <w:rPr>
        <w:rFonts w:hint="default"/>
        <w:lang w:val="es-ES" w:eastAsia="en-US" w:bidi="ar-SA"/>
      </w:rPr>
    </w:lvl>
    <w:lvl w:ilvl="6" w:tplc="8A7C31D6">
      <w:numFmt w:val="bullet"/>
      <w:lvlText w:val="•"/>
      <w:lvlJc w:val="left"/>
      <w:pPr>
        <w:ind w:left="4360" w:hanging="201"/>
      </w:pPr>
      <w:rPr>
        <w:rFonts w:hint="default"/>
        <w:lang w:val="es-ES" w:eastAsia="en-US" w:bidi="ar-SA"/>
      </w:rPr>
    </w:lvl>
    <w:lvl w:ilvl="7" w:tplc="69042F82">
      <w:numFmt w:val="bullet"/>
      <w:lvlText w:val="•"/>
      <w:lvlJc w:val="left"/>
      <w:pPr>
        <w:ind w:left="5087" w:hanging="201"/>
      </w:pPr>
      <w:rPr>
        <w:rFonts w:hint="default"/>
        <w:lang w:val="es-ES" w:eastAsia="en-US" w:bidi="ar-SA"/>
      </w:rPr>
    </w:lvl>
    <w:lvl w:ilvl="8" w:tplc="13F8575A">
      <w:numFmt w:val="bullet"/>
      <w:lvlText w:val="•"/>
      <w:lvlJc w:val="left"/>
      <w:pPr>
        <w:ind w:left="5814" w:hanging="201"/>
      </w:pPr>
      <w:rPr>
        <w:rFonts w:hint="default"/>
        <w:lang w:val="es-ES" w:eastAsia="en-US" w:bidi="ar-SA"/>
      </w:rPr>
    </w:lvl>
  </w:abstractNum>
  <w:abstractNum w:abstractNumId="15" w15:restartNumberingAfterBreak="0">
    <w:nsid w:val="1DF91645"/>
    <w:multiLevelType w:val="hybridMultilevel"/>
    <w:tmpl w:val="0FB85508"/>
    <w:lvl w:ilvl="0" w:tplc="FFFFFFFF">
      <w:numFmt w:val="bullet"/>
      <w:lvlText w:val="•"/>
      <w:lvlJc w:val="left"/>
      <w:pPr>
        <w:ind w:left="1080" w:hanging="360"/>
      </w:pPr>
      <w:rPr>
        <w:rFonts w:hint="default"/>
        <w:lang w:val="es-ES" w:eastAsia="en-US" w:bidi="ar-SA"/>
      </w:rPr>
    </w:lvl>
    <w:lvl w:ilvl="1" w:tplc="FFFFFFFF">
      <w:start w:val="1"/>
      <w:numFmt w:val="bullet"/>
      <w:lvlText w:val="o"/>
      <w:lvlJc w:val="left"/>
      <w:pPr>
        <w:ind w:left="529" w:hanging="360"/>
      </w:pPr>
      <w:rPr>
        <w:rFonts w:ascii="Courier New" w:hAnsi="Courier New" w:cs="Courier New" w:hint="default"/>
      </w:rPr>
    </w:lvl>
    <w:lvl w:ilvl="2" w:tplc="FFFFFFFF">
      <w:start w:val="1"/>
      <w:numFmt w:val="bullet"/>
      <w:lvlText w:val=""/>
      <w:lvlJc w:val="left"/>
      <w:pPr>
        <w:ind w:left="1249" w:hanging="360"/>
      </w:pPr>
      <w:rPr>
        <w:rFonts w:ascii="Wingdings" w:hAnsi="Wingdings" w:hint="default"/>
      </w:rPr>
    </w:lvl>
    <w:lvl w:ilvl="3" w:tplc="340A0003">
      <w:start w:val="1"/>
      <w:numFmt w:val="bullet"/>
      <w:lvlText w:val="o"/>
      <w:lvlJc w:val="left"/>
      <w:pPr>
        <w:ind w:left="1991" w:hanging="360"/>
      </w:pPr>
      <w:rPr>
        <w:rFonts w:ascii="Courier New" w:hAnsi="Courier New" w:cs="Courier New" w:hint="default"/>
      </w:rPr>
    </w:lvl>
    <w:lvl w:ilvl="4" w:tplc="FFFFFFFF" w:tentative="1">
      <w:start w:val="1"/>
      <w:numFmt w:val="bullet"/>
      <w:lvlText w:val="o"/>
      <w:lvlJc w:val="left"/>
      <w:pPr>
        <w:ind w:left="2689" w:hanging="360"/>
      </w:pPr>
      <w:rPr>
        <w:rFonts w:ascii="Courier New" w:hAnsi="Courier New" w:cs="Courier New" w:hint="default"/>
      </w:rPr>
    </w:lvl>
    <w:lvl w:ilvl="5" w:tplc="FFFFFFFF" w:tentative="1">
      <w:start w:val="1"/>
      <w:numFmt w:val="bullet"/>
      <w:lvlText w:val=""/>
      <w:lvlJc w:val="left"/>
      <w:pPr>
        <w:ind w:left="3409" w:hanging="360"/>
      </w:pPr>
      <w:rPr>
        <w:rFonts w:ascii="Wingdings" w:hAnsi="Wingdings" w:hint="default"/>
      </w:rPr>
    </w:lvl>
    <w:lvl w:ilvl="6" w:tplc="FFFFFFFF" w:tentative="1">
      <w:start w:val="1"/>
      <w:numFmt w:val="bullet"/>
      <w:lvlText w:val=""/>
      <w:lvlJc w:val="left"/>
      <w:pPr>
        <w:ind w:left="4129" w:hanging="360"/>
      </w:pPr>
      <w:rPr>
        <w:rFonts w:ascii="Symbol" w:hAnsi="Symbol" w:hint="default"/>
      </w:rPr>
    </w:lvl>
    <w:lvl w:ilvl="7" w:tplc="FFFFFFFF" w:tentative="1">
      <w:start w:val="1"/>
      <w:numFmt w:val="bullet"/>
      <w:lvlText w:val="o"/>
      <w:lvlJc w:val="left"/>
      <w:pPr>
        <w:ind w:left="4849" w:hanging="360"/>
      </w:pPr>
      <w:rPr>
        <w:rFonts w:ascii="Courier New" w:hAnsi="Courier New" w:cs="Courier New" w:hint="default"/>
      </w:rPr>
    </w:lvl>
    <w:lvl w:ilvl="8" w:tplc="FFFFFFFF" w:tentative="1">
      <w:start w:val="1"/>
      <w:numFmt w:val="bullet"/>
      <w:lvlText w:val=""/>
      <w:lvlJc w:val="left"/>
      <w:pPr>
        <w:ind w:left="5569" w:hanging="360"/>
      </w:pPr>
      <w:rPr>
        <w:rFonts w:ascii="Wingdings" w:hAnsi="Wingdings" w:hint="default"/>
      </w:rPr>
    </w:lvl>
  </w:abstractNum>
  <w:abstractNum w:abstractNumId="16" w15:restartNumberingAfterBreak="0">
    <w:nsid w:val="1E625713"/>
    <w:multiLevelType w:val="hybridMultilevel"/>
    <w:tmpl w:val="5B94CFB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7" w15:restartNumberingAfterBreak="0">
    <w:nsid w:val="209F389F"/>
    <w:multiLevelType w:val="hybridMultilevel"/>
    <w:tmpl w:val="D53CEEF6"/>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8" w15:restartNumberingAfterBreak="0">
    <w:nsid w:val="211563A2"/>
    <w:multiLevelType w:val="hybridMultilevel"/>
    <w:tmpl w:val="F4B8BE1A"/>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9" w15:restartNumberingAfterBreak="0">
    <w:nsid w:val="21463578"/>
    <w:multiLevelType w:val="hybridMultilevel"/>
    <w:tmpl w:val="0FCEC780"/>
    <w:lvl w:ilvl="0" w:tplc="A0B01BC0">
      <w:start w:val="1"/>
      <w:numFmt w:val="decimal"/>
      <w:lvlText w:val="%1."/>
      <w:lvlJc w:val="left"/>
      <w:pPr>
        <w:ind w:left="1080" w:hanging="72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0" w15:restartNumberingAfterBreak="0">
    <w:nsid w:val="234C6639"/>
    <w:multiLevelType w:val="multilevel"/>
    <w:tmpl w:val="CC80CEA4"/>
    <w:lvl w:ilvl="0">
      <w:start w:val="1"/>
      <w:numFmt w:val="decimal"/>
      <w:lvlText w:val="%1"/>
      <w:lvlJc w:val="left"/>
      <w:pPr>
        <w:ind w:left="360" w:hanging="360"/>
      </w:pPr>
      <w:rPr>
        <w:rFonts w:hint="default"/>
      </w:rPr>
    </w:lvl>
    <w:lvl w:ilvl="1">
      <w:start w:val="1"/>
      <w:numFmt w:val="decimal"/>
      <w:lvlText w:val="%1.%2"/>
      <w:lvlJc w:val="left"/>
      <w:pPr>
        <w:ind w:left="711" w:hanging="360"/>
      </w:pPr>
      <w:rPr>
        <w:rFonts w:hint="default"/>
      </w:rPr>
    </w:lvl>
    <w:lvl w:ilvl="2">
      <w:start w:val="1"/>
      <w:numFmt w:val="decimal"/>
      <w:lvlText w:val="%1.%2.%3"/>
      <w:lvlJc w:val="left"/>
      <w:pPr>
        <w:ind w:left="1422" w:hanging="720"/>
      </w:pPr>
      <w:rPr>
        <w:rFonts w:hint="default"/>
      </w:rPr>
    </w:lvl>
    <w:lvl w:ilvl="3">
      <w:start w:val="1"/>
      <w:numFmt w:val="decimal"/>
      <w:lvlText w:val="%1.%2.%3.%4"/>
      <w:lvlJc w:val="left"/>
      <w:pPr>
        <w:ind w:left="1773" w:hanging="720"/>
      </w:pPr>
      <w:rPr>
        <w:rFonts w:hint="default"/>
      </w:rPr>
    </w:lvl>
    <w:lvl w:ilvl="4">
      <w:start w:val="1"/>
      <w:numFmt w:val="decimal"/>
      <w:lvlText w:val="%1.%2.%3.%4.%5"/>
      <w:lvlJc w:val="left"/>
      <w:pPr>
        <w:ind w:left="2484" w:hanging="1080"/>
      </w:pPr>
      <w:rPr>
        <w:rFonts w:hint="default"/>
      </w:rPr>
    </w:lvl>
    <w:lvl w:ilvl="5">
      <w:start w:val="1"/>
      <w:numFmt w:val="decimal"/>
      <w:lvlText w:val="%1.%2.%3.%4.%5.%6"/>
      <w:lvlJc w:val="left"/>
      <w:pPr>
        <w:ind w:left="2835" w:hanging="1080"/>
      </w:pPr>
      <w:rPr>
        <w:rFonts w:hint="default"/>
      </w:rPr>
    </w:lvl>
    <w:lvl w:ilvl="6">
      <w:start w:val="1"/>
      <w:numFmt w:val="decimal"/>
      <w:lvlText w:val="%1.%2.%3.%4.%5.%6.%7"/>
      <w:lvlJc w:val="left"/>
      <w:pPr>
        <w:ind w:left="3546" w:hanging="1440"/>
      </w:pPr>
      <w:rPr>
        <w:rFonts w:hint="default"/>
      </w:rPr>
    </w:lvl>
    <w:lvl w:ilvl="7">
      <w:start w:val="1"/>
      <w:numFmt w:val="decimal"/>
      <w:lvlText w:val="%1.%2.%3.%4.%5.%6.%7.%8"/>
      <w:lvlJc w:val="left"/>
      <w:pPr>
        <w:ind w:left="3897" w:hanging="1440"/>
      </w:pPr>
      <w:rPr>
        <w:rFonts w:hint="default"/>
      </w:rPr>
    </w:lvl>
    <w:lvl w:ilvl="8">
      <w:start w:val="1"/>
      <w:numFmt w:val="decimal"/>
      <w:lvlText w:val="%1.%2.%3.%4.%5.%6.%7.%8.%9"/>
      <w:lvlJc w:val="left"/>
      <w:pPr>
        <w:ind w:left="4248" w:hanging="1440"/>
      </w:pPr>
      <w:rPr>
        <w:rFonts w:hint="default"/>
      </w:rPr>
    </w:lvl>
  </w:abstractNum>
  <w:abstractNum w:abstractNumId="21" w15:restartNumberingAfterBreak="0">
    <w:nsid w:val="250B5955"/>
    <w:multiLevelType w:val="hybridMultilevel"/>
    <w:tmpl w:val="C60C4DF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2" w15:restartNumberingAfterBreak="0">
    <w:nsid w:val="26C6267D"/>
    <w:multiLevelType w:val="multilevel"/>
    <w:tmpl w:val="7F2A1606"/>
    <w:lvl w:ilvl="0">
      <w:start w:val="2"/>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120" w:hanging="587"/>
      </w:pPr>
      <w:rPr>
        <w:rFonts w:ascii="Arial" w:eastAsia="Arial" w:hAnsi="Arial" w:cs="Arial" w:hint="default"/>
        <w:b/>
        <w:bCs/>
        <w:spacing w:val="-4"/>
        <w:w w:val="100"/>
        <w:sz w:val="36"/>
        <w:szCs w:val="36"/>
        <w:lang w:val="es-ES" w:eastAsia="en-US" w:bidi="ar-SA"/>
      </w:rPr>
    </w:lvl>
    <w:lvl w:ilvl="2">
      <w:start w:val="1"/>
      <w:numFmt w:val="decimal"/>
      <w:lvlText w:val="%1.%2.%3"/>
      <w:lvlJc w:val="left"/>
      <w:pPr>
        <w:ind w:left="1301" w:hanging="733"/>
      </w:pPr>
      <w:rPr>
        <w:rFonts w:ascii="Arial" w:eastAsia="Arial" w:hAnsi="Arial" w:cs="Arial" w:hint="default"/>
        <w:b/>
        <w:bCs/>
        <w:spacing w:val="-3"/>
        <w:w w:val="100"/>
        <w:sz w:val="30"/>
        <w:szCs w:val="30"/>
        <w:lang w:val="es-ES" w:eastAsia="en-US" w:bidi="ar-SA"/>
      </w:rPr>
    </w:lvl>
    <w:lvl w:ilvl="3">
      <w:numFmt w:val="bullet"/>
      <w:lvlText w:val="•"/>
      <w:lvlJc w:val="left"/>
      <w:pPr>
        <w:ind w:left="1769" w:hanging="733"/>
      </w:pPr>
      <w:rPr>
        <w:rFonts w:hint="default"/>
        <w:lang w:val="es-ES" w:eastAsia="en-US" w:bidi="ar-SA"/>
      </w:rPr>
    </w:lvl>
    <w:lvl w:ilvl="4">
      <w:numFmt w:val="bullet"/>
      <w:lvlText w:val="•"/>
      <w:lvlJc w:val="left"/>
      <w:pPr>
        <w:ind w:left="2839" w:hanging="733"/>
      </w:pPr>
      <w:rPr>
        <w:rFonts w:hint="default"/>
        <w:lang w:val="es-ES" w:eastAsia="en-US" w:bidi="ar-SA"/>
      </w:rPr>
    </w:lvl>
    <w:lvl w:ilvl="5">
      <w:numFmt w:val="bullet"/>
      <w:lvlText w:val="•"/>
      <w:lvlJc w:val="left"/>
      <w:pPr>
        <w:ind w:left="3909" w:hanging="733"/>
      </w:pPr>
      <w:rPr>
        <w:rFonts w:hint="default"/>
        <w:lang w:val="es-ES" w:eastAsia="en-US" w:bidi="ar-SA"/>
      </w:rPr>
    </w:lvl>
    <w:lvl w:ilvl="6">
      <w:numFmt w:val="bullet"/>
      <w:lvlText w:val="•"/>
      <w:lvlJc w:val="left"/>
      <w:pPr>
        <w:ind w:left="4979" w:hanging="733"/>
      </w:pPr>
      <w:rPr>
        <w:rFonts w:hint="default"/>
        <w:lang w:val="es-ES" w:eastAsia="en-US" w:bidi="ar-SA"/>
      </w:rPr>
    </w:lvl>
    <w:lvl w:ilvl="7">
      <w:numFmt w:val="bullet"/>
      <w:lvlText w:val="•"/>
      <w:lvlJc w:val="left"/>
      <w:pPr>
        <w:ind w:left="6049" w:hanging="733"/>
      </w:pPr>
      <w:rPr>
        <w:rFonts w:hint="default"/>
        <w:lang w:val="es-ES" w:eastAsia="en-US" w:bidi="ar-SA"/>
      </w:rPr>
    </w:lvl>
    <w:lvl w:ilvl="8">
      <w:numFmt w:val="bullet"/>
      <w:lvlText w:val="•"/>
      <w:lvlJc w:val="left"/>
      <w:pPr>
        <w:ind w:left="7119" w:hanging="733"/>
      </w:pPr>
      <w:rPr>
        <w:rFonts w:hint="default"/>
        <w:lang w:val="es-ES" w:eastAsia="en-US" w:bidi="ar-SA"/>
      </w:rPr>
    </w:lvl>
  </w:abstractNum>
  <w:abstractNum w:abstractNumId="23" w15:restartNumberingAfterBreak="0">
    <w:nsid w:val="2B9072C2"/>
    <w:multiLevelType w:val="hybridMultilevel"/>
    <w:tmpl w:val="91028ACE"/>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4" w15:restartNumberingAfterBreak="0">
    <w:nsid w:val="2C527C40"/>
    <w:multiLevelType w:val="hybridMultilevel"/>
    <w:tmpl w:val="429A7A68"/>
    <w:lvl w:ilvl="0" w:tplc="F3582570">
      <w:numFmt w:val="bullet"/>
      <w:lvlText w:val="•"/>
      <w:lvlJc w:val="left"/>
      <w:pPr>
        <w:ind w:left="1271" w:hanging="360"/>
      </w:pPr>
      <w:rPr>
        <w:rFonts w:hint="default"/>
        <w:lang w:val="es-ES" w:eastAsia="en-US" w:bidi="ar-SA"/>
      </w:rPr>
    </w:lvl>
    <w:lvl w:ilvl="1" w:tplc="340A0003">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25" w15:restartNumberingAfterBreak="0">
    <w:nsid w:val="2DC06078"/>
    <w:multiLevelType w:val="hybridMultilevel"/>
    <w:tmpl w:val="62C6BCA6"/>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6" w15:restartNumberingAfterBreak="0">
    <w:nsid w:val="2DF72359"/>
    <w:multiLevelType w:val="hybridMultilevel"/>
    <w:tmpl w:val="94D2E9C2"/>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7" w15:restartNumberingAfterBreak="0">
    <w:nsid w:val="2FF761C3"/>
    <w:multiLevelType w:val="hybridMultilevel"/>
    <w:tmpl w:val="78B2C806"/>
    <w:lvl w:ilvl="0" w:tplc="340A0001">
      <w:start w:val="1"/>
      <w:numFmt w:val="bullet"/>
      <w:lvlText w:val=""/>
      <w:lvlJc w:val="left"/>
      <w:pPr>
        <w:ind w:left="1271" w:hanging="360"/>
      </w:pPr>
      <w:rPr>
        <w:rFonts w:ascii="Symbol" w:hAnsi="Symbol" w:hint="default"/>
      </w:rPr>
    </w:lvl>
    <w:lvl w:ilvl="1" w:tplc="340A0003" w:tentative="1">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28" w15:restartNumberingAfterBreak="0">
    <w:nsid w:val="3070795E"/>
    <w:multiLevelType w:val="multilevel"/>
    <w:tmpl w:val="DC265762"/>
    <w:lvl w:ilvl="0">
      <w:start w:val="1"/>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120" w:hanging="587"/>
      </w:pPr>
      <w:rPr>
        <w:rFonts w:ascii="Arial" w:eastAsia="Arial" w:hAnsi="Arial" w:cs="Arial" w:hint="default"/>
        <w:b/>
        <w:bCs/>
        <w:spacing w:val="-4"/>
        <w:w w:val="100"/>
        <w:sz w:val="36"/>
        <w:szCs w:val="36"/>
        <w:lang w:val="es-ES" w:eastAsia="en-US" w:bidi="ar-SA"/>
      </w:rPr>
    </w:lvl>
    <w:lvl w:ilvl="2">
      <w:numFmt w:val="bullet"/>
      <w:lvlText w:val="•"/>
      <w:lvlJc w:val="left"/>
      <w:pPr>
        <w:ind w:left="700" w:hanging="587"/>
      </w:pPr>
      <w:rPr>
        <w:rFonts w:hint="default"/>
        <w:lang w:val="es-ES" w:eastAsia="en-US" w:bidi="ar-SA"/>
      </w:rPr>
    </w:lvl>
    <w:lvl w:ilvl="3">
      <w:numFmt w:val="bullet"/>
      <w:lvlText w:val="•"/>
      <w:lvlJc w:val="left"/>
      <w:pPr>
        <w:ind w:left="1769" w:hanging="587"/>
      </w:pPr>
      <w:rPr>
        <w:rFonts w:hint="default"/>
        <w:lang w:val="es-ES" w:eastAsia="en-US" w:bidi="ar-SA"/>
      </w:rPr>
    </w:lvl>
    <w:lvl w:ilvl="4">
      <w:numFmt w:val="bullet"/>
      <w:lvlText w:val="•"/>
      <w:lvlJc w:val="left"/>
      <w:pPr>
        <w:ind w:left="2839" w:hanging="587"/>
      </w:pPr>
      <w:rPr>
        <w:rFonts w:hint="default"/>
        <w:lang w:val="es-ES" w:eastAsia="en-US" w:bidi="ar-SA"/>
      </w:rPr>
    </w:lvl>
    <w:lvl w:ilvl="5">
      <w:numFmt w:val="bullet"/>
      <w:lvlText w:val="•"/>
      <w:lvlJc w:val="left"/>
      <w:pPr>
        <w:ind w:left="3909" w:hanging="587"/>
      </w:pPr>
      <w:rPr>
        <w:rFonts w:hint="default"/>
        <w:lang w:val="es-ES" w:eastAsia="en-US" w:bidi="ar-SA"/>
      </w:rPr>
    </w:lvl>
    <w:lvl w:ilvl="6">
      <w:numFmt w:val="bullet"/>
      <w:lvlText w:val="•"/>
      <w:lvlJc w:val="left"/>
      <w:pPr>
        <w:ind w:left="4979" w:hanging="587"/>
      </w:pPr>
      <w:rPr>
        <w:rFonts w:hint="default"/>
        <w:lang w:val="es-ES" w:eastAsia="en-US" w:bidi="ar-SA"/>
      </w:rPr>
    </w:lvl>
    <w:lvl w:ilvl="7">
      <w:numFmt w:val="bullet"/>
      <w:lvlText w:val="•"/>
      <w:lvlJc w:val="left"/>
      <w:pPr>
        <w:ind w:left="6049" w:hanging="587"/>
      </w:pPr>
      <w:rPr>
        <w:rFonts w:hint="default"/>
        <w:lang w:val="es-ES" w:eastAsia="en-US" w:bidi="ar-SA"/>
      </w:rPr>
    </w:lvl>
    <w:lvl w:ilvl="8">
      <w:numFmt w:val="bullet"/>
      <w:lvlText w:val="•"/>
      <w:lvlJc w:val="left"/>
      <w:pPr>
        <w:ind w:left="7119" w:hanging="587"/>
      </w:pPr>
      <w:rPr>
        <w:rFonts w:hint="default"/>
        <w:lang w:val="es-ES" w:eastAsia="en-US" w:bidi="ar-SA"/>
      </w:rPr>
    </w:lvl>
  </w:abstractNum>
  <w:abstractNum w:abstractNumId="29" w15:restartNumberingAfterBreak="0">
    <w:nsid w:val="339E6477"/>
    <w:multiLevelType w:val="hybridMultilevel"/>
    <w:tmpl w:val="62BAF6A8"/>
    <w:lvl w:ilvl="0" w:tplc="F3582570">
      <w:numFmt w:val="bullet"/>
      <w:lvlText w:val="•"/>
      <w:lvlJc w:val="left"/>
      <w:pPr>
        <w:ind w:left="1080" w:hanging="360"/>
      </w:pPr>
      <w:rPr>
        <w:rFonts w:hint="default"/>
        <w:lang w:val="es-ES" w:eastAsia="en-US" w:bidi="ar-SA"/>
      </w:rPr>
    </w:lvl>
    <w:lvl w:ilvl="1" w:tplc="FFFFFFFF">
      <w:start w:val="1"/>
      <w:numFmt w:val="bullet"/>
      <w:lvlText w:val="o"/>
      <w:lvlJc w:val="left"/>
      <w:pPr>
        <w:ind w:left="529" w:hanging="360"/>
      </w:pPr>
      <w:rPr>
        <w:rFonts w:ascii="Courier New" w:hAnsi="Courier New" w:cs="Courier New" w:hint="default"/>
      </w:rPr>
    </w:lvl>
    <w:lvl w:ilvl="2" w:tplc="FFFFFFFF">
      <w:start w:val="1"/>
      <w:numFmt w:val="bullet"/>
      <w:lvlText w:val=""/>
      <w:lvlJc w:val="left"/>
      <w:pPr>
        <w:ind w:left="1249" w:hanging="360"/>
      </w:pPr>
      <w:rPr>
        <w:rFonts w:ascii="Wingdings" w:hAnsi="Wingdings" w:hint="default"/>
      </w:rPr>
    </w:lvl>
    <w:lvl w:ilvl="3" w:tplc="FFFFFFFF">
      <w:start w:val="1"/>
      <w:numFmt w:val="bullet"/>
      <w:lvlText w:val=""/>
      <w:lvlJc w:val="left"/>
      <w:pPr>
        <w:ind w:left="1969" w:hanging="360"/>
      </w:pPr>
      <w:rPr>
        <w:rFonts w:ascii="Symbol" w:hAnsi="Symbol" w:hint="default"/>
      </w:rPr>
    </w:lvl>
    <w:lvl w:ilvl="4" w:tplc="FFFFFFFF" w:tentative="1">
      <w:start w:val="1"/>
      <w:numFmt w:val="bullet"/>
      <w:lvlText w:val="o"/>
      <w:lvlJc w:val="left"/>
      <w:pPr>
        <w:ind w:left="2689" w:hanging="360"/>
      </w:pPr>
      <w:rPr>
        <w:rFonts w:ascii="Courier New" w:hAnsi="Courier New" w:cs="Courier New" w:hint="default"/>
      </w:rPr>
    </w:lvl>
    <w:lvl w:ilvl="5" w:tplc="FFFFFFFF" w:tentative="1">
      <w:start w:val="1"/>
      <w:numFmt w:val="bullet"/>
      <w:lvlText w:val=""/>
      <w:lvlJc w:val="left"/>
      <w:pPr>
        <w:ind w:left="3409" w:hanging="360"/>
      </w:pPr>
      <w:rPr>
        <w:rFonts w:ascii="Wingdings" w:hAnsi="Wingdings" w:hint="default"/>
      </w:rPr>
    </w:lvl>
    <w:lvl w:ilvl="6" w:tplc="FFFFFFFF" w:tentative="1">
      <w:start w:val="1"/>
      <w:numFmt w:val="bullet"/>
      <w:lvlText w:val=""/>
      <w:lvlJc w:val="left"/>
      <w:pPr>
        <w:ind w:left="4129" w:hanging="360"/>
      </w:pPr>
      <w:rPr>
        <w:rFonts w:ascii="Symbol" w:hAnsi="Symbol" w:hint="default"/>
      </w:rPr>
    </w:lvl>
    <w:lvl w:ilvl="7" w:tplc="FFFFFFFF" w:tentative="1">
      <w:start w:val="1"/>
      <w:numFmt w:val="bullet"/>
      <w:lvlText w:val="o"/>
      <w:lvlJc w:val="left"/>
      <w:pPr>
        <w:ind w:left="4849" w:hanging="360"/>
      </w:pPr>
      <w:rPr>
        <w:rFonts w:ascii="Courier New" w:hAnsi="Courier New" w:cs="Courier New" w:hint="default"/>
      </w:rPr>
    </w:lvl>
    <w:lvl w:ilvl="8" w:tplc="FFFFFFFF" w:tentative="1">
      <w:start w:val="1"/>
      <w:numFmt w:val="bullet"/>
      <w:lvlText w:val=""/>
      <w:lvlJc w:val="left"/>
      <w:pPr>
        <w:ind w:left="5569" w:hanging="360"/>
      </w:pPr>
      <w:rPr>
        <w:rFonts w:ascii="Wingdings" w:hAnsi="Wingdings" w:hint="default"/>
      </w:rPr>
    </w:lvl>
  </w:abstractNum>
  <w:abstractNum w:abstractNumId="30" w15:restartNumberingAfterBreak="0">
    <w:nsid w:val="35AA7F83"/>
    <w:multiLevelType w:val="hybridMultilevel"/>
    <w:tmpl w:val="2D1A8AE6"/>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1" w15:restartNumberingAfterBreak="0">
    <w:nsid w:val="38BB2424"/>
    <w:multiLevelType w:val="hybridMultilevel"/>
    <w:tmpl w:val="609E13F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2" w15:restartNumberingAfterBreak="0">
    <w:nsid w:val="39355D73"/>
    <w:multiLevelType w:val="hybridMultilevel"/>
    <w:tmpl w:val="8E2E27BA"/>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33" w15:restartNumberingAfterBreak="0">
    <w:nsid w:val="3A7A0802"/>
    <w:multiLevelType w:val="hybridMultilevel"/>
    <w:tmpl w:val="EA22B6FA"/>
    <w:lvl w:ilvl="0" w:tplc="340A0001">
      <w:start w:val="1"/>
      <w:numFmt w:val="bullet"/>
      <w:lvlText w:val=""/>
      <w:lvlJc w:val="left"/>
      <w:pPr>
        <w:ind w:left="1271" w:hanging="360"/>
      </w:pPr>
      <w:rPr>
        <w:rFonts w:ascii="Symbol" w:hAnsi="Symbol" w:hint="default"/>
      </w:rPr>
    </w:lvl>
    <w:lvl w:ilvl="1" w:tplc="340A0003">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34" w15:restartNumberingAfterBreak="0">
    <w:nsid w:val="3BD0576F"/>
    <w:multiLevelType w:val="hybridMultilevel"/>
    <w:tmpl w:val="252ECB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CA12851"/>
    <w:multiLevelType w:val="hybridMultilevel"/>
    <w:tmpl w:val="ED7896A2"/>
    <w:lvl w:ilvl="0" w:tplc="340A0001">
      <w:start w:val="1"/>
      <w:numFmt w:val="bullet"/>
      <w:lvlText w:val=""/>
      <w:lvlJc w:val="left"/>
      <w:pPr>
        <w:ind w:left="839" w:hanging="360"/>
      </w:pPr>
      <w:rPr>
        <w:rFonts w:ascii="Symbol" w:hAnsi="Symbol" w:hint="default"/>
      </w:rPr>
    </w:lvl>
    <w:lvl w:ilvl="1" w:tplc="340A0003" w:tentative="1">
      <w:start w:val="1"/>
      <w:numFmt w:val="bullet"/>
      <w:lvlText w:val="o"/>
      <w:lvlJc w:val="left"/>
      <w:pPr>
        <w:ind w:left="1559" w:hanging="360"/>
      </w:pPr>
      <w:rPr>
        <w:rFonts w:ascii="Courier New" w:hAnsi="Courier New" w:cs="Courier New" w:hint="default"/>
      </w:rPr>
    </w:lvl>
    <w:lvl w:ilvl="2" w:tplc="340A0005" w:tentative="1">
      <w:start w:val="1"/>
      <w:numFmt w:val="bullet"/>
      <w:lvlText w:val=""/>
      <w:lvlJc w:val="left"/>
      <w:pPr>
        <w:ind w:left="2279" w:hanging="360"/>
      </w:pPr>
      <w:rPr>
        <w:rFonts w:ascii="Wingdings" w:hAnsi="Wingdings" w:hint="default"/>
      </w:rPr>
    </w:lvl>
    <w:lvl w:ilvl="3" w:tplc="340A0001" w:tentative="1">
      <w:start w:val="1"/>
      <w:numFmt w:val="bullet"/>
      <w:lvlText w:val=""/>
      <w:lvlJc w:val="left"/>
      <w:pPr>
        <w:ind w:left="2999" w:hanging="360"/>
      </w:pPr>
      <w:rPr>
        <w:rFonts w:ascii="Symbol" w:hAnsi="Symbol" w:hint="default"/>
      </w:rPr>
    </w:lvl>
    <w:lvl w:ilvl="4" w:tplc="340A0003" w:tentative="1">
      <w:start w:val="1"/>
      <w:numFmt w:val="bullet"/>
      <w:lvlText w:val="o"/>
      <w:lvlJc w:val="left"/>
      <w:pPr>
        <w:ind w:left="3719" w:hanging="360"/>
      </w:pPr>
      <w:rPr>
        <w:rFonts w:ascii="Courier New" w:hAnsi="Courier New" w:cs="Courier New" w:hint="default"/>
      </w:rPr>
    </w:lvl>
    <w:lvl w:ilvl="5" w:tplc="340A0005" w:tentative="1">
      <w:start w:val="1"/>
      <w:numFmt w:val="bullet"/>
      <w:lvlText w:val=""/>
      <w:lvlJc w:val="left"/>
      <w:pPr>
        <w:ind w:left="4439" w:hanging="360"/>
      </w:pPr>
      <w:rPr>
        <w:rFonts w:ascii="Wingdings" w:hAnsi="Wingdings" w:hint="default"/>
      </w:rPr>
    </w:lvl>
    <w:lvl w:ilvl="6" w:tplc="340A0001" w:tentative="1">
      <w:start w:val="1"/>
      <w:numFmt w:val="bullet"/>
      <w:lvlText w:val=""/>
      <w:lvlJc w:val="left"/>
      <w:pPr>
        <w:ind w:left="5159" w:hanging="360"/>
      </w:pPr>
      <w:rPr>
        <w:rFonts w:ascii="Symbol" w:hAnsi="Symbol" w:hint="default"/>
      </w:rPr>
    </w:lvl>
    <w:lvl w:ilvl="7" w:tplc="340A0003" w:tentative="1">
      <w:start w:val="1"/>
      <w:numFmt w:val="bullet"/>
      <w:lvlText w:val="o"/>
      <w:lvlJc w:val="left"/>
      <w:pPr>
        <w:ind w:left="5879" w:hanging="360"/>
      </w:pPr>
      <w:rPr>
        <w:rFonts w:ascii="Courier New" w:hAnsi="Courier New" w:cs="Courier New" w:hint="default"/>
      </w:rPr>
    </w:lvl>
    <w:lvl w:ilvl="8" w:tplc="340A0005" w:tentative="1">
      <w:start w:val="1"/>
      <w:numFmt w:val="bullet"/>
      <w:lvlText w:val=""/>
      <w:lvlJc w:val="left"/>
      <w:pPr>
        <w:ind w:left="6599" w:hanging="360"/>
      </w:pPr>
      <w:rPr>
        <w:rFonts w:ascii="Wingdings" w:hAnsi="Wingdings" w:hint="default"/>
      </w:rPr>
    </w:lvl>
  </w:abstractNum>
  <w:abstractNum w:abstractNumId="36" w15:restartNumberingAfterBreak="0">
    <w:nsid w:val="3D75658B"/>
    <w:multiLevelType w:val="hybridMultilevel"/>
    <w:tmpl w:val="B9F457F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7" w15:restartNumberingAfterBreak="0">
    <w:nsid w:val="40FB0FE5"/>
    <w:multiLevelType w:val="multilevel"/>
    <w:tmpl w:val="F1CCB38E"/>
    <w:lvl w:ilvl="0">
      <w:start w:val="1"/>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8" w15:restartNumberingAfterBreak="0">
    <w:nsid w:val="41BF6B5E"/>
    <w:multiLevelType w:val="hybridMultilevel"/>
    <w:tmpl w:val="7256C3BC"/>
    <w:lvl w:ilvl="0" w:tplc="F3582570">
      <w:numFmt w:val="bullet"/>
      <w:lvlText w:val="•"/>
      <w:lvlJc w:val="left"/>
      <w:pPr>
        <w:ind w:left="1271" w:hanging="360"/>
      </w:pPr>
      <w:rPr>
        <w:rFonts w:hint="default"/>
        <w:lang w:val="es-ES" w:eastAsia="en-US" w:bidi="ar-SA"/>
      </w:rPr>
    </w:lvl>
    <w:lvl w:ilvl="1" w:tplc="340A0003">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39" w15:restartNumberingAfterBreak="0">
    <w:nsid w:val="4227083E"/>
    <w:multiLevelType w:val="multilevel"/>
    <w:tmpl w:val="DC265762"/>
    <w:lvl w:ilvl="0">
      <w:start w:val="1"/>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120" w:hanging="587"/>
      </w:pPr>
      <w:rPr>
        <w:rFonts w:ascii="Arial" w:eastAsia="Arial" w:hAnsi="Arial" w:cs="Arial" w:hint="default"/>
        <w:b/>
        <w:bCs/>
        <w:spacing w:val="-4"/>
        <w:w w:val="100"/>
        <w:sz w:val="36"/>
        <w:szCs w:val="36"/>
        <w:lang w:val="es-ES" w:eastAsia="en-US" w:bidi="ar-SA"/>
      </w:rPr>
    </w:lvl>
    <w:lvl w:ilvl="2">
      <w:numFmt w:val="bullet"/>
      <w:lvlText w:val="•"/>
      <w:lvlJc w:val="left"/>
      <w:pPr>
        <w:ind w:left="700" w:hanging="587"/>
      </w:pPr>
      <w:rPr>
        <w:rFonts w:hint="default"/>
        <w:lang w:val="es-ES" w:eastAsia="en-US" w:bidi="ar-SA"/>
      </w:rPr>
    </w:lvl>
    <w:lvl w:ilvl="3">
      <w:numFmt w:val="bullet"/>
      <w:lvlText w:val="•"/>
      <w:lvlJc w:val="left"/>
      <w:pPr>
        <w:ind w:left="1769" w:hanging="587"/>
      </w:pPr>
      <w:rPr>
        <w:rFonts w:hint="default"/>
        <w:lang w:val="es-ES" w:eastAsia="en-US" w:bidi="ar-SA"/>
      </w:rPr>
    </w:lvl>
    <w:lvl w:ilvl="4">
      <w:numFmt w:val="bullet"/>
      <w:lvlText w:val="•"/>
      <w:lvlJc w:val="left"/>
      <w:pPr>
        <w:ind w:left="2839" w:hanging="587"/>
      </w:pPr>
      <w:rPr>
        <w:rFonts w:hint="default"/>
        <w:lang w:val="es-ES" w:eastAsia="en-US" w:bidi="ar-SA"/>
      </w:rPr>
    </w:lvl>
    <w:lvl w:ilvl="5">
      <w:numFmt w:val="bullet"/>
      <w:lvlText w:val="•"/>
      <w:lvlJc w:val="left"/>
      <w:pPr>
        <w:ind w:left="3909" w:hanging="587"/>
      </w:pPr>
      <w:rPr>
        <w:rFonts w:hint="default"/>
        <w:lang w:val="es-ES" w:eastAsia="en-US" w:bidi="ar-SA"/>
      </w:rPr>
    </w:lvl>
    <w:lvl w:ilvl="6">
      <w:numFmt w:val="bullet"/>
      <w:lvlText w:val="•"/>
      <w:lvlJc w:val="left"/>
      <w:pPr>
        <w:ind w:left="4979" w:hanging="587"/>
      </w:pPr>
      <w:rPr>
        <w:rFonts w:hint="default"/>
        <w:lang w:val="es-ES" w:eastAsia="en-US" w:bidi="ar-SA"/>
      </w:rPr>
    </w:lvl>
    <w:lvl w:ilvl="7">
      <w:numFmt w:val="bullet"/>
      <w:lvlText w:val="•"/>
      <w:lvlJc w:val="left"/>
      <w:pPr>
        <w:ind w:left="6049" w:hanging="587"/>
      </w:pPr>
      <w:rPr>
        <w:rFonts w:hint="default"/>
        <w:lang w:val="es-ES" w:eastAsia="en-US" w:bidi="ar-SA"/>
      </w:rPr>
    </w:lvl>
    <w:lvl w:ilvl="8">
      <w:numFmt w:val="bullet"/>
      <w:lvlText w:val="•"/>
      <w:lvlJc w:val="left"/>
      <w:pPr>
        <w:ind w:left="7119" w:hanging="587"/>
      </w:pPr>
      <w:rPr>
        <w:rFonts w:hint="default"/>
        <w:lang w:val="es-ES" w:eastAsia="en-US" w:bidi="ar-SA"/>
      </w:rPr>
    </w:lvl>
  </w:abstractNum>
  <w:abstractNum w:abstractNumId="40" w15:restartNumberingAfterBreak="0">
    <w:nsid w:val="42963C16"/>
    <w:multiLevelType w:val="multilevel"/>
    <w:tmpl w:val="AB3838C2"/>
    <w:lvl w:ilvl="0">
      <w:start w:val="1"/>
      <w:numFmt w:val="decimal"/>
      <w:lvlText w:val="%1."/>
      <w:lvlJc w:val="left"/>
      <w:pPr>
        <w:ind w:left="1080" w:hanging="720"/>
      </w:pPr>
      <w:rPr>
        <w:rFonts w:hint="default"/>
      </w:rPr>
    </w:lvl>
    <w:lvl w:ilvl="1">
      <w:start w:val="2"/>
      <w:numFmt w:val="decimal"/>
      <w:isLgl/>
      <w:lvlText w:val="%1.%2"/>
      <w:lvlJc w:val="left"/>
      <w:pPr>
        <w:ind w:left="72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1" w15:restartNumberingAfterBreak="0">
    <w:nsid w:val="4F5C4603"/>
    <w:multiLevelType w:val="hybridMultilevel"/>
    <w:tmpl w:val="1FEAB10E"/>
    <w:lvl w:ilvl="0" w:tplc="F3582570">
      <w:numFmt w:val="bullet"/>
      <w:lvlText w:val="•"/>
      <w:lvlJc w:val="left"/>
      <w:pPr>
        <w:ind w:left="1080" w:hanging="360"/>
      </w:pPr>
      <w:rPr>
        <w:rFonts w:hint="default"/>
        <w:lang w:val="es-ES" w:eastAsia="en-US" w:bidi="ar-SA"/>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2" w15:restartNumberingAfterBreak="0">
    <w:nsid w:val="505A53E7"/>
    <w:multiLevelType w:val="hybridMultilevel"/>
    <w:tmpl w:val="F516142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3" w15:restartNumberingAfterBreak="0">
    <w:nsid w:val="528E57EB"/>
    <w:multiLevelType w:val="hybridMultilevel"/>
    <w:tmpl w:val="3B1CF76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4" w15:restartNumberingAfterBreak="0">
    <w:nsid w:val="53F22D9C"/>
    <w:multiLevelType w:val="hybridMultilevel"/>
    <w:tmpl w:val="E90AC17E"/>
    <w:lvl w:ilvl="0" w:tplc="F3582570">
      <w:numFmt w:val="bullet"/>
      <w:lvlText w:val="•"/>
      <w:lvlJc w:val="left"/>
      <w:pPr>
        <w:ind w:left="1271" w:hanging="360"/>
      </w:pPr>
      <w:rPr>
        <w:rFonts w:hint="default"/>
        <w:lang w:val="es-ES" w:eastAsia="en-US" w:bidi="ar-SA"/>
      </w:rPr>
    </w:lvl>
    <w:lvl w:ilvl="1" w:tplc="340A0003">
      <w:start w:val="1"/>
      <w:numFmt w:val="bullet"/>
      <w:lvlText w:val="o"/>
      <w:lvlJc w:val="left"/>
      <w:pPr>
        <w:ind w:left="1991" w:hanging="360"/>
      </w:pPr>
      <w:rPr>
        <w:rFonts w:ascii="Courier New" w:hAnsi="Courier New" w:cs="Courier New" w:hint="default"/>
      </w:rPr>
    </w:lvl>
    <w:lvl w:ilvl="2" w:tplc="340A0005">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45" w15:restartNumberingAfterBreak="0">
    <w:nsid w:val="5B7D0DD3"/>
    <w:multiLevelType w:val="multilevel"/>
    <w:tmpl w:val="E3EEA5A4"/>
    <w:lvl w:ilvl="0">
      <w:start w:val="2"/>
      <w:numFmt w:val="decimal"/>
      <w:lvlText w:val="%1."/>
      <w:lvlJc w:val="left"/>
      <w:pPr>
        <w:ind w:left="1080" w:hanging="720"/>
      </w:pPr>
      <w:rPr>
        <w:rFonts w:hint="default"/>
        <w:sz w:val="48"/>
        <w:szCs w:val="48"/>
      </w:rPr>
    </w:lvl>
    <w:lvl w:ilvl="1">
      <w:start w:val="5"/>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800" w:hanging="144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880" w:hanging="2520"/>
      </w:pPr>
      <w:rPr>
        <w:rFonts w:hint="default"/>
      </w:rPr>
    </w:lvl>
    <w:lvl w:ilvl="8">
      <w:start w:val="1"/>
      <w:numFmt w:val="decimal"/>
      <w:isLgl/>
      <w:lvlText w:val="%1.%2.%3.%4.%5.%6.%7.%8.%9"/>
      <w:lvlJc w:val="left"/>
      <w:pPr>
        <w:ind w:left="3240" w:hanging="2880"/>
      </w:pPr>
      <w:rPr>
        <w:rFonts w:hint="default"/>
      </w:rPr>
    </w:lvl>
  </w:abstractNum>
  <w:abstractNum w:abstractNumId="46" w15:restartNumberingAfterBreak="0">
    <w:nsid w:val="6314546C"/>
    <w:multiLevelType w:val="hybridMultilevel"/>
    <w:tmpl w:val="A96ADC54"/>
    <w:lvl w:ilvl="0" w:tplc="340A0003">
      <w:start w:val="1"/>
      <w:numFmt w:val="bullet"/>
      <w:lvlText w:val="o"/>
      <w:lvlJc w:val="left"/>
      <w:pPr>
        <w:ind w:left="1271" w:hanging="360"/>
      </w:pPr>
      <w:rPr>
        <w:rFonts w:ascii="Courier New" w:hAnsi="Courier New" w:cs="Courier New" w:hint="default"/>
      </w:rPr>
    </w:lvl>
    <w:lvl w:ilvl="1" w:tplc="FFFFFFFF" w:tentative="1">
      <w:start w:val="1"/>
      <w:numFmt w:val="bullet"/>
      <w:lvlText w:val="o"/>
      <w:lvlJc w:val="left"/>
      <w:pPr>
        <w:ind w:left="1991" w:hanging="360"/>
      </w:pPr>
      <w:rPr>
        <w:rFonts w:ascii="Courier New" w:hAnsi="Courier New" w:cs="Courier New" w:hint="default"/>
      </w:rPr>
    </w:lvl>
    <w:lvl w:ilvl="2" w:tplc="FFFFFFFF" w:tentative="1">
      <w:start w:val="1"/>
      <w:numFmt w:val="bullet"/>
      <w:lvlText w:val=""/>
      <w:lvlJc w:val="left"/>
      <w:pPr>
        <w:ind w:left="2711" w:hanging="360"/>
      </w:pPr>
      <w:rPr>
        <w:rFonts w:ascii="Wingdings" w:hAnsi="Wingdings" w:hint="default"/>
      </w:rPr>
    </w:lvl>
    <w:lvl w:ilvl="3" w:tplc="FFFFFFFF" w:tentative="1">
      <w:start w:val="1"/>
      <w:numFmt w:val="bullet"/>
      <w:lvlText w:val=""/>
      <w:lvlJc w:val="left"/>
      <w:pPr>
        <w:ind w:left="3431" w:hanging="360"/>
      </w:pPr>
      <w:rPr>
        <w:rFonts w:ascii="Symbol" w:hAnsi="Symbol" w:hint="default"/>
      </w:rPr>
    </w:lvl>
    <w:lvl w:ilvl="4" w:tplc="FFFFFFFF" w:tentative="1">
      <w:start w:val="1"/>
      <w:numFmt w:val="bullet"/>
      <w:lvlText w:val="o"/>
      <w:lvlJc w:val="left"/>
      <w:pPr>
        <w:ind w:left="4151" w:hanging="360"/>
      </w:pPr>
      <w:rPr>
        <w:rFonts w:ascii="Courier New" w:hAnsi="Courier New" w:cs="Courier New" w:hint="default"/>
      </w:rPr>
    </w:lvl>
    <w:lvl w:ilvl="5" w:tplc="FFFFFFFF" w:tentative="1">
      <w:start w:val="1"/>
      <w:numFmt w:val="bullet"/>
      <w:lvlText w:val=""/>
      <w:lvlJc w:val="left"/>
      <w:pPr>
        <w:ind w:left="4871" w:hanging="360"/>
      </w:pPr>
      <w:rPr>
        <w:rFonts w:ascii="Wingdings" w:hAnsi="Wingdings" w:hint="default"/>
      </w:rPr>
    </w:lvl>
    <w:lvl w:ilvl="6" w:tplc="FFFFFFFF" w:tentative="1">
      <w:start w:val="1"/>
      <w:numFmt w:val="bullet"/>
      <w:lvlText w:val=""/>
      <w:lvlJc w:val="left"/>
      <w:pPr>
        <w:ind w:left="5591" w:hanging="360"/>
      </w:pPr>
      <w:rPr>
        <w:rFonts w:ascii="Symbol" w:hAnsi="Symbol" w:hint="default"/>
      </w:rPr>
    </w:lvl>
    <w:lvl w:ilvl="7" w:tplc="FFFFFFFF" w:tentative="1">
      <w:start w:val="1"/>
      <w:numFmt w:val="bullet"/>
      <w:lvlText w:val="o"/>
      <w:lvlJc w:val="left"/>
      <w:pPr>
        <w:ind w:left="6311" w:hanging="360"/>
      </w:pPr>
      <w:rPr>
        <w:rFonts w:ascii="Courier New" w:hAnsi="Courier New" w:cs="Courier New" w:hint="default"/>
      </w:rPr>
    </w:lvl>
    <w:lvl w:ilvl="8" w:tplc="FFFFFFFF" w:tentative="1">
      <w:start w:val="1"/>
      <w:numFmt w:val="bullet"/>
      <w:lvlText w:val=""/>
      <w:lvlJc w:val="left"/>
      <w:pPr>
        <w:ind w:left="7031" w:hanging="360"/>
      </w:pPr>
      <w:rPr>
        <w:rFonts w:ascii="Wingdings" w:hAnsi="Wingdings" w:hint="default"/>
      </w:rPr>
    </w:lvl>
  </w:abstractNum>
  <w:abstractNum w:abstractNumId="47" w15:restartNumberingAfterBreak="0">
    <w:nsid w:val="67305B59"/>
    <w:multiLevelType w:val="hybridMultilevel"/>
    <w:tmpl w:val="8DE4D3B6"/>
    <w:lvl w:ilvl="0" w:tplc="F3582570">
      <w:numFmt w:val="bullet"/>
      <w:lvlText w:val="•"/>
      <w:lvlJc w:val="left"/>
      <w:pPr>
        <w:ind w:left="720" w:hanging="360"/>
      </w:pPr>
      <w:rPr>
        <w:rFonts w:hint="default"/>
        <w:lang w:val="es-ES" w:eastAsia="en-US" w:bidi="ar-S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8" w15:restartNumberingAfterBreak="0">
    <w:nsid w:val="6D6204A4"/>
    <w:multiLevelType w:val="multilevel"/>
    <w:tmpl w:val="597A29F2"/>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9" w15:restartNumberingAfterBreak="0">
    <w:nsid w:val="6DB7475A"/>
    <w:multiLevelType w:val="hybridMultilevel"/>
    <w:tmpl w:val="03367A7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0" w15:restartNumberingAfterBreak="0">
    <w:nsid w:val="6E212745"/>
    <w:multiLevelType w:val="hybridMultilevel"/>
    <w:tmpl w:val="9430899A"/>
    <w:lvl w:ilvl="0" w:tplc="F3582570">
      <w:numFmt w:val="bullet"/>
      <w:lvlText w:val="•"/>
      <w:lvlJc w:val="left"/>
      <w:pPr>
        <w:ind w:left="1271" w:hanging="360"/>
      </w:pPr>
      <w:rPr>
        <w:rFonts w:hint="default"/>
        <w:lang w:val="es-ES" w:eastAsia="en-US" w:bidi="ar-SA"/>
      </w:rPr>
    </w:lvl>
    <w:lvl w:ilvl="1" w:tplc="FFFFFFFF" w:tentative="1">
      <w:start w:val="1"/>
      <w:numFmt w:val="bullet"/>
      <w:lvlText w:val="o"/>
      <w:lvlJc w:val="left"/>
      <w:pPr>
        <w:ind w:left="1991" w:hanging="360"/>
      </w:pPr>
      <w:rPr>
        <w:rFonts w:ascii="Courier New" w:hAnsi="Courier New" w:cs="Courier New" w:hint="default"/>
      </w:rPr>
    </w:lvl>
    <w:lvl w:ilvl="2" w:tplc="FFFFFFFF" w:tentative="1">
      <w:start w:val="1"/>
      <w:numFmt w:val="bullet"/>
      <w:lvlText w:val=""/>
      <w:lvlJc w:val="left"/>
      <w:pPr>
        <w:ind w:left="2711" w:hanging="360"/>
      </w:pPr>
      <w:rPr>
        <w:rFonts w:ascii="Wingdings" w:hAnsi="Wingdings" w:hint="default"/>
      </w:rPr>
    </w:lvl>
    <w:lvl w:ilvl="3" w:tplc="FFFFFFFF" w:tentative="1">
      <w:start w:val="1"/>
      <w:numFmt w:val="bullet"/>
      <w:lvlText w:val=""/>
      <w:lvlJc w:val="left"/>
      <w:pPr>
        <w:ind w:left="3431" w:hanging="360"/>
      </w:pPr>
      <w:rPr>
        <w:rFonts w:ascii="Symbol" w:hAnsi="Symbol" w:hint="default"/>
      </w:rPr>
    </w:lvl>
    <w:lvl w:ilvl="4" w:tplc="FFFFFFFF" w:tentative="1">
      <w:start w:val="1"/>
      <w:numFmt w:val="bullet"/>
      <w:lvlText w:val="o"/>
      <w:lvlJc w:val="left"/>
      <w:pPr>
        <w:ind w:left="4151" w:hanging="360"/>
      </w:pPr>
      <w:rPr>
        <w:rFonts w:ascii="Courier New" w:hAnsi="Courier New" w:cs="Courier New" w:hint="default"/>
      </w:rPr>
    </w:lvl>
    <w:lvl w:ilvl="5" w:tplc="FFFFFFFF" w:tentative="1">
      <w:start w:val="1"/>
      <w:numFmt w:val="bullet"/>
      <w:lvlText w:val=""/>
      <w:lvlJc w:val="left"/>
      <w:pPr>
        <w:ind w:left="4871" w:hanging="360"/>
      </w:pPr>
      <w:rPr>
        <w:rFonts w:ascii="Wingdings" w:hAnsi="Wingdings" w:hint="default"/>
      </w:rPr>
    </w:lvl>
    <w:lvl w:ilvl="6" w:tplc="FFFFFFFF" w:tentative="1">
      <w:start w:val="1"/>
      <w:numFmt w:val="bullet"/>
      <w:lvlText w:val=""/>
      <w:lvlJc w:val="left"/>
      <w:pPr>
        <w:ind w:left="5591" w:hanging="360"/>
      </w:pPr>
      <w:rPr>
        <w:rFonts w:ascii="Symbol" w:hAnsi="Symbol" w:hint="default"/>
      </w:rPr>
    </w:lvl>
    <w:lvl w:ilvl="7" w:tplc="FFFFFFFF" w:tentative="1">
      <w:start w:val="1"/>
      <w:numFmt w:val="bullet"/>
      <w:lvlText w:val="o"/>
      <w:lvlJc w:val="left"/>
      <w:pPr>
        <w:ind w:left="6311" w:hanging="360"/>
      </w:pPr>
      <w:rPr>
        <w:rFonts w:ascii="Courier New" w:hAnsi="Courier New" w:cs="Courier New" w:hint="default"/>
      </w:rPr>
    </w:lvl>
    <w:lvl w:ilvl="8" w:tplc="FFFFFFFF" w:tentative="1">
      <w:start w:val="1"/>
      <w:numFmt w:val="bullet"/>
      <w:lvlText w:val=""/>
      <w:lvlJc w:val="left"/>
      <w:pPr>
        <w:ind w:left="7031" w:hanging="360"/>
      </w:pPr>
      <w:rPr>
        <w:rFonts w:ascii="Wingdings" w:hAnsi="Wingdings" w:hint="default"/>
      </w:rPr>
    </w:lvl>
  </w:abstractNum>
  <w:abstractNum w:abstractNumId="51" w15:restartNumberingAfterBreak="0">
    <w:nsid w:val="738E537C"/>
    <w:multiLevelType w:val="multilevel"/>
    <w:tmpl w:val="26469A64"/>
    <w:lvl w:ilvl="0">
      <w:start w:val="3"/>
      <w:numFmt w:val="decimal"/>
      <w:lvlText w:val="%1"/>
      <w:lvlJc w:val="left"/>
      <w:pPr>
        <w:ind w:left="570" w:hanging="570"/>
      </w:pPr>
      <w:rPr>
        <w:rFonts w:hint="default"/>
      </w:rPr>
    </w:lvl>
    <w:lvl w:ilvl="1">
      <w:start w:val="1"/>
      <w:numFmt w:val="decimal"/>
      <w:lvlText w:val="%1.%2"/>
      <w:lvlJc w:val="left"/>
      <w:pPr>
        <w:ind w:left="839" w:hanging="720"/>
      </w:pPr>
      <w:rPr>
        <w:rFonts w:hint="default"/>
      </w:rPr>
    </w:lvl>
    <w:lvl w:ilvl="2">
      <w:start w:val="1"/>
      <w:numFmt w:val="decimal"/>
      <w:lvlText w:val="%1.%2.%3"/>
      <w:lvlJc w:val="left"/>
      <w:pPr>
        <w:ind w:left="1318" w:hanging="1080"/>
      </w:pPr>
      <w:rPr>
        <w:rFonts w:hint="default"/>
      </w:rPr>
    </w:lvl>
    <w:lvl w:ilvl="3">
      <w:start w:val="1"/>
      <w:numFmt w:val="decimal"/>
      <w:lvlText w:val="%1.%2.%3.%4"/>
      <w:lvlJc w:val="left"/>
      <w:pPr>
        <w:ind w:left="1797" w:hanging="1440"/>
      </w:pPr>
      <w:rPr>
        <w:rFonts w:hint="default"/>
      </w:rPr>
    </w:lvl>
    <w:lvl w:ilvl="4">
      <w:start w:val="1"/>
      <w:numFmt w:val="decimal"/>
      <w:lvlText w:val="%1.%2.%3.%4.%5"/>
      <w:lvlJc w:val="left"/>
      <w:pPr>
        <w:ind w:left="2276" w:hanging="1800"/>
      </w:pPr>
      <w:rPr>
        <w:rFonts w:hint="default"/>
      </w:rPr>
    </w:lvl>
    <w:lvl w:ilvl="5">
      <w:start w:val="1"/>
      <w:numFmt w:val="decimal"/>
      <w:lvlText w:val="%1.%2.%3.%4.%5.%6"/>
      <w:lvlJc w:val="left"/>
      <w:pPr>
        <w:ind w:left="2755" w:hanging="2160"/>
      </w:pPr>
      <w:rPr>
        <w:rFonts w:hint="default"/>
      </w:rPr>
    </w:lvl>
    <w:lvl w:ilvl="6">
      <w:start w:val="1"/>
      <w:numFmt w:val="decimal"/>
      <w:lvlText w:val="%1.%2.%3.%4.%5.%6.%7"/>
      <w:lvlJc w:val="left"/>
      <w:pPr>
        <w:ind w:left="3234" w:hanging="2520"/>
      </w:pPr>
      <w:rPr>
        <w:rFonts w:hint="default"/>
      </w:rPr>
    </w:lvl>
    <w:lvl w:ilvl="7">
      <w:start w:val="1"/>
      <w:numFmt w:val="decimal"/>
      <w:lvlText w:val="%1.%2.%3.%4.%5.%6.%7.%8"/>
      <w:lvlJc w:val="left"/>
      <w:pPr>
        <w:ind w:left="3713" w:hanging="2880"/>
      </w:pPr>
      <w:rPr>
        <w:rFonts w:hint="default"/>
      </w:rPr>
    </w:lvl>
    <w:lvl w:ilvl="8">
      <w:start w:val="1"/>
      <w:numFmt w:val="decimal"/>
      <w:lvlText w:val="%1.%2.%3.%4.%5.%6.%7.%8.%9"/>
      <w:lvlJc w:val="left"/>
      <w:pPr>
        <w:ind w:left="4192" w:hanging="3240"/>
      </w:pPr>
      <w:rPr>
        <w:rFonts w:hint="default"/>
      </w:rPr>
    </w:lvl>
  </w:abstractNum>
  <w:abstractNum w:abstractNumId="52" w15:restartNumberingAfterBreak="0">
    <w:nsid w:val="742D330F"/>
    <w:multiLevelType w:val="hybridMultilevel"/>
    <w:tmpl w:val="1F6CD17A"/>
    <w:lvl w:ilvl="0" w:tplc="340A0003">
      <w:start w:val="1"/>
      <w:numFmt w:val="bullet"/>
      <w:lvlText w:val="o"/>
      <w:lvlJc w:val="left"/>
      <w:pPr>
        <w:ind w:left="1631" w:hanging="360"/>
      </w:pPr>
      <w:rPr>
        <w:rFonts w:ascii="Courier New" w:hAnsi="Courier New" w:cs="Courier New" w:hint="default"/>
      </w:rPr>
    </w:lvl>
    <w:lvl w:ilvl="1" w:tplc="340A0003" w:tentative="1">
      <w:start w:val="1"/>
      <w:numFmt w:val="bullet"/>
      <w:lvlText w:val="o"/>
      <w:lvlJc w:val="left"/>
      <w:pPr>
        <w:ind w:left="2351" w:hanging="360"/>
      </w:pPr>
      <w:rPr>
        <w:rFonts w:ascii="Courier New" w:hAnsi="Courier New" w:cs="Courier New" w:hint="default"/>
      </w:rPr>
    </w:lvl>
    <w:lvl w:ilvl="2" w:tplc="340A0005" w:tentative="1">
      <w:start w:val="1"/>
      <w:numFmt w:val="bullet"/>
      <w:lvlText w:val=""/>
      <w:lvlJc w:val="left"/>
      <w:pPr>
        <w:ind w:left="3071" w:hanging="360"/>
      </w:pPr>
      <w:rPr>
        <w:rFonts w:ascii="Wingdings" w:hAnsi="Wingdings" w:hint="default"/>
      </w:rPr>
    </w:lvl>
    <w:lvl w:ilvl="3" w:tplc="340A0001" w:tentative="1">
      <w:start w:val="1"/>
      <w:numFmt w:val="bullet"/>
      <w:lvlText w:val=""/>
      <w:lvlJc w:val="left"/>
      <w:pPr>
        <w:ind w:left="3791" w:hanging="360"/>
      </w:pPr>
      <w:rPr>
        <w:rFonts w:ascii="Symbol" w:hAnsi="Symbol" w:hint="default"/>
      </w:rPr>
    </w:lvl>
    <w:lvl w:ilvl="4" w:tplc="340A0003" w:tentative="1">
      <w:start w:val="1"/>
      <w:numFmt w:val="bullet"/>
      <w:lvlText w:val="o"/>
      <w:lvlJc w:val="left"/>
      <w:pPr>
        <w:ind w:left="4511" w:hanging="360"/>
      </w:pPr>
      <w:rPr>
        <w:rFonts w:ascii="Courier New" w:hAnsi="Courier New" w:cs="Courier New" w:hint="default"/>
      </w:rPr>
    </w:lvl>
    <w:lvl w:ilvl="5" w:tplc="340A0005" w:tentative="1">
      <w:start w:val="1"/>
      <w:numFmt w:val="bullet"/>
      <w:lvlText w:val=""/>
      <w:lvlJc w:val="left"/>
      <w:pPr>
        <w:ind w:left="5231" w:hanging="360"/>
      </w:pPr>
      <w:rPr>
        <w:rFonts w:ascii="Wingdings" w:hAnsi="Wingdings" w:hint="default"/>
      </w:rPr>
    </w:lvl>
    <w:lvl w:ilvl="6" w:tplc="340A0001" w:tentative="1">
      <w:start w:val="1"/>
      <w:numFmt w:val="bullet"/>
      <w:lvlText w:val=""/>
      <w:lvlJc w:val="left"/>
      <w:pPr>
        <w:ind w:left="5951" w:hanging="360"/>
      </w:pPr>
      <w:rPr>
        <w:rFonts w:ascii="Symbol" w:hAnsi="Symbol" w:hint="default"/>
      </w:rPr>
    </w:lvl>
    <w:lvl w:ilvl="7" w:tplc="340A0003" w:tentative="1">
      <w:start w:val="1"/>
      <w:numFmt w:val="bullet"/>
      <w:lvlText w:val="o"/>
      <w:lvlJc w:val="left"/>
      <w:pPr>
        <w:ind w:left="6671" w:hanging="360"/>
      </w:pPr>
      <w:rPr>
        <w:rFonts w:ascii="Courier New" w:hAnsi="Courier New" w:cs="Courier New" w:hint="default"/>
      </w:rPr>
    </w:lvl>
    <w:lvl w:ilvl="8" w:tplc="340A0005" w:tentative="1">
      <w:start w:val="1"/>
      <w:numFmt w:val="bullet"/>
      <w:lvlText w:val=""/>
      <w:lvlJc w:val="left"/>
      <w:pPr>
        <w:ind w:left="7391" w:hanging="360"/>
      </w:pPr>
      <w:rPr>
        <w:rFonts w:ascii="Wingdings" w:hAnsi="Wingdings" w:hint="default"/>
      </w:rPr>
    </w:lvl>
  </w:abstractNum>
  <w:abstractNum w:abstractNumId="53" w15:restartNumberingAfterBreak="0">
    <w:nsid w:val="74F059A3"/>
    <w:multiLevelType w:val="hybridMultilevel"/>
    <w:tmpl w:val="FCC6ECDE"/>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4" w15:restartNumberingAfterBreak="0">
    <w:nsid w:val="7C800F7B"/>
    <w:multiLevelType w:val="hybridMultilevel"/>
    <w:tmpl w:val="8C32E3B0"/>
    <w:lvl w:ilvl="0" w:tplc="51AA6138">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7C966006"/>
    <w:multiLevelType w:val="multilevel"/>
    <w:tmpl w:val="5BFC382E"/>
    <w:lvl w:ilvl="0">
      <w:start w:val="1"/>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729" w:hanging="587"/>
      </w:pPr>
      <w:rPr>
        <w:rFonts w:ascii="Arial" w:eastAsia="Arial" w:hAnsi="Arial" w:cs="Arial" w:hint="default"/>
        <w:b/>
        <w:bCs/>
        <w:spacing w:val="-4"/>
        <w:w w:val="100"/>
        <w:sz w:val="36"/>
        <w:szCs w:val="36"/>
        <w:lang w:val="es-ES" w:eastAsia="en-US" w:bidi="ar-SA"/>
      </w:rPr>
    </w:lvl>
    <w:lvl w:ilvl="2">
      <w:numFmt w:val="bullet"/>
      <w:lvlText w:val="•"/>
      <w:lvlJc w:val="left"/>
      <w:pPr>
        <w:ind w:left="700" w:hanging="587"/>
      </w:pPr>
      <w:rPr>
        <w:rFonts w:hint="default"/>
        <w:lang w:val="es-ES" w:eastAsia="en-US" w:bidi="ar-SA"/>
      </w:rPr>
    </w:lvl>
    <w:lvl w:ilvl="3">
      <w:numFmt w:val="bullet"/>
      <w:lvlText w:val="•"/>
      <w:lvlJc w:val="left"/>
      <w:pPr>
        <w:ind w:left="1769" w:hanging="587"/>
      </w:pPr>
      <w:rPr>
        <w:rFonts w:hint="default"/>
        <w:lang w:val="es-ES" w:eastAsia="en-US" w:bidi="ar-SA"/>
      </w:rPr>
    </w:lvl>
    <w:lvl w:ilvl="4">
      <w:numFmt w:val="bullet"/>
      <w:lvlText w:val="•"/>
      <w:lvlJc w:val="left"/>
      <w:pPr>
        <w:ind w:left="2839" w:hanging="587"/>
      </w:pPr>
      <w:rPr>
        <w:rFonts w:hint="default"/>
        <w:lang w:val="es-ES" w:eastAsia="en-US" w:bidi="ar-SA"/>
      </w:rPr>
    </w:lvl>
    <w:lvl w:ilvl="5">
      <w:numFmt w:val="bullet"/>
      <w:lvlText w:val="•"/>
      <w:lvlJc w:val="left"/>
      <w:pPr>
        <w:ind w:left="3909" w:hanging="587"/>
      </w:pPr>
      <w:rPr>
        <w:rFonts w:hint="default"/>
        <w:lang w:val="es-ES" w:eastAsia="en-US" w:bidi="ar-SA"/>
      </w:rPr>
    </w:lvl>
    <w:lvl w:ilvl="6">
      <w:numFmt w:val="bullet"/>
      <w:lvlText w:val="•"/>
      <w:lvlJc w:val="left"/>
      <w:pPr>
        <w:ind w:left="4979" w:hanging="587"/>
      </w:pPr>
      <w:rPr>
        <w:rFonts w:hint="default"/>
        <w:lang w:val="es-ES" w:eastAsia="en-US" w:bidi="ar-SA"/>
      </w:rPr>
    </w:lvl>
    <w:lvl w:ilvl="7">
      <w:numFmt w:val="bullet"/>
      <w:lvlText w:val="•"/>
      <w:lvlJc w:val="left"/>
      <w:pPr>
        <w:ind w:left="6049" w:hanging="587"/>
      </w:pPr>
      <w:rPr>
        <w:rFonts w:hint="default"/>
        <w:lang w:val="es-ES" w:eastAsia="en-US" w:bidi="ar-SA"/>
      </w:rPr>
    </w:lvl>
    <w:lvl w:ilvl="8">
      <w:numFmt w:val="bullet"/>
      <w:lvlText w:val="•"/>
      <w:lvlJc w:val="left"/>
      <w:pPr>
        <w:ind w:left="7119" w:hanging="587"/>
      </w:pPr>
      <w:rPr>
        <w:rFonts w:hint="default"/>
        <w:lang w:val="es-ES" w:eastAsia="en-US" w:bidi="ar-SA"/>
      </w:rPr>
    </w:lvl>
  </w:abstractNum>
  <w:abstractNum w:abstractNumId="56" w15:restartNumberingAfterBreak="0">
    <w:nsid w:val="7F523EF5"/>
    <w:multiLevelType w:val="hybridMultilevel"/>
    <w:tmpl w:val="9B5CAF4E"/>
    <w:lvl w:ilvl="0" w:tplc="4A54EA9A">
      <w:start w:val="1"/>
      <w:numFmt w:val="decimal"/>
      <w:lvlText w:val="%1."/>
      <w:lvlJc w:val="left"/>
      <w:pPr>
        <w:ind w:left="720" w:hanging="360"/>
      </w:pPr>
      <w:rPr>
        <w:rFonts w:cs="Arial"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num w:numId="1" w16cid:durableId="865750744">
    <w:abstractNumId w:val="28"/>
  </w:num>
  <w:num w:numId="2" w16cid:durableId="43259572">
    <w:abstractNumId w:val="9"/>
  </w:num>
  <w:num w:numId="3" w16cid:durableId="1512598220">
    <w:abstractNumId w:val="14"/>
  </w:num>
  <w:num w:numId="4" w16cid:durableId="1220172566">
    <w:abstractNumId w:val="45"/>
  </w:num>
  <w:num w:numId="5" w16cid:durableId="952710152">
    <w:abstractNumId w:val="51"/>
  </w:num>
  <w:num w:numId="6" w16cid:durableId="1981953765">
    <w:abstractNumId w:val="39"/>
  </w:num>
  <w:num w:numId="7" w16cid:durableId="428474646">
    <w:abstractNumId w:val="55"/>
  </w:num>
  <w:num w:numId="8" w16cid:durableId="1484154115">
    <w:abstractNumId w:val="54"/>
  </w:num>
  <w:num w:numId="9" w16cid:durableId="335767957">
    <w:abstractNumId w:val="34"/>
  </w:num>
  <w:num w:numId="10" w16cid:durableId="910965807">
    <w:abstractNumId w:val="13"/>
  </w:num>
  <w:num w:numId="11" w16cid:durableId="468208975">
    <w:abstractNumId w:val="7"/>
  </w:num>
  <w:num w:numId="12" w16cid:durableId="1654531540">
    <w:abstractNumId w:val="0"/>
  </w:num>
  <w:num w:numId="13" w16cid:durableId="1357149980">
    <w:abstractNumId w:val="19"/>
  </w:num>
  <w:num w:numId="14" w16cid:durableId="905995004">
    <w:abstractNumId w:val="3"/>
  </w:num>
  <w:num w:numId="15" w16cid:durableId="168109133">
    <w:abstractNumId w:val="20"/>
  </w:num>
  <w:num w:numId="16" w16cid:durableId="553084664">
    <w:abstractNumId w:val="10"/>
  </w:num>
  <w:num w:numId="17" w16cid:durableId="190648688">
    <w:abstractNumId w:val="56"/>
  </w:num>
  <w:num w:numId="18" w16cid:durableId="1408915423">
    <w:abstractNumId w:val="22"/>
  </w:num>
  <w:num w:numId="19" w16cid:durableId="957952067">
    <w:abstractNumId w:val="27"/>
  </w:num>
  <w:num w:numId="20" w16cid:durableId="663700208">
    <w:abstractNumId w:val="35"/>
  </w:num>
  <w:num w:numId="21" w16cid:durableId="1343780073">
    <w:abstractNumId w:val="43"/>
  </w:num>
  <w:num w:numId="22" w16cid:durableId="561604966">
    <w:abstractNumId w:val="11"/>
  </w:num>
  <w:num w:numId="23" w16cid:durableId="1444232564">
    <w:abstractNumId w:val="6"/>
  </w:num>
  <w:num w:numId="24" w16cid:durableId="1939020538">
    <w:abstractNumId w:val="16"/>
  </w:num>
  <w:num w:numId="25" w16cid:durableId="2091153167">
    <w:abstractNumId w:val="32"/>
  </w:num>
  <w:num w:numId="26" w16cid:durableId="442892544">
    <w:abstractNumId w:val="41"/>
  </w:num>
  <w:num w:numId="27" w16cid:durableId="1040938034">
    <w:abstractNumId w:val="18"/>
  </w:num>
  <w:num w:numId="28" w16cid:durableId="984044511">
    <w:abstractNumId w:val="48"/>
  </w:num>
  <w:num w:numId="29" w16cid:durableId="187377647">
    <w:abstractNumId w:val="21"/>
  </w:num>
  <w:num w:numId="30" w16cid:durableId="1964076727">
    <w:abstractNumId w:val="36"/>
  </w:num>
  <w:num w:numId="31" w16cid:durableId="1213082630">
    <w:abstractNumId w:val="12"/>
  </w:num>
  <w:num w:numId="32" w16cid:durableId="2126650400">
    <w:abstractNumId w:val="46"/>
  </w:num>
  <w:num w:numId="33" w16cid:durableId="1143735240">
    <w:abstractNumId w:val="50"/>
  </w:num>
  <w:num w:numId="34" w16cid:durableId="771439966">
    <w:abstractNumId w:val="52"/>
  </w:num>
  <w:num w:numId="35" w16cid:durableId="1030764745">
    <w:abstractNumId w:val="38"/>
  </w:num>
  <w:num w:numId="36" w16cid:durableId="2039768492">
    <w:abstractNumId w:val="33"/>
  </w:num>
  <w:num w:numId="37" w16cid:durableId="140579591">
    <w:abstractNumId w:val="31"/>
  </w:num>
  <w:num w:numId="38" w16cid:durableId="293490163">
    <w:abstractNumId w:val="5"/>
  </w:num>
  <w:num w:numId="39" w16cid:durableId="822700628">
    <w:abstractNumId w:val="53"/>
  </w:num>
  <w:num w:numId="40" w16cid:durableId="183399894">
    <w:abstractNumId w:val="49"/>
  </w:num>
  <w:num w:numId="41" w16cid:durableId="890380548">
    <w:abstractNumId w:val="47"/>
  </w:num>
  <w:num w:numId="42" w16cid:durableId="1476947979">
    <w:abstractNumId w:val="25"/>
  </w:num>
  <w:num w:numId="43" w16cid:durableId="1852137609">
    <w:abstractNumId w:val="30"/>
  </w:num>
  <w:num w:numId="44" w16cid:durableId="1120875422">
    <w:abstractNumId w:val="1"/>
  </w:num>
  <w:num w:numId="45" w16cid:durableId="1727297905">
    <w:abstractNumId w:val="26"/>
  </w:num>
  <w:num w:numId="46" w16cid:durableId="1933397321">
    <w:abstractNumId w:val="24"/>
  </w:num>
  <w:num w:numId="47" w16cid:durableId="1682731365">
    <w:abstractNumId w:val="4"/>
  </w:num>
  <w:num w:numId="48" w16cid:durableId="1866753208">
    <w:abstractNumId w:val="29"/>
  </w:num>
  <w:num w:numId="49" w16cid:durableId="2145612413">
    <w:abstractNumId w:val="15"/>
  </w:num>
  <w:num w:numId="50" w16cid:durableId="310065193">
    <w:abstractNumId w:val="23"/>
  </w:num>
  <w:num w:numId="51" w16cid:durableId="46996798">
    <w:abstractNumId w:val="2"/>
  </w:num>
  <w:num w:numId="52" w16cid:durableId="755594334">
    <w:abstractNumId w:val="8"/>
  </w:num>
  <w:num w:numId="53" w16cid:durableId="1947998965">
    <w:abstractNumId w:val="42"/>
  </w:num>
  <w:num w:numId="54" w16cid:durableId="1325934991">
    <w:abstractNumId w:val="17"/>
  </w:num>
  <w:num w:numId="55" w16cid:durableId="321783836">
    <w:abstractNumId w:val="44"/>
  </w:num>
  <w:num w:numId="56" w16cid:durableId="201137770">
    <w:abstractNumId w:val="40"/>
  </w:num>
  <w:num w:numId="57" w16cid:durableId="2016102652">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2F3C"/>
    <w:rsid w:val="0002516F"/>
    <w:rsid w:val="0002750A"/>
    <w:rsid w:val="000359D1"/>
    <w:rsid w:val="00057065"/>
    <w:rsid w:val="00057834"/>
    <w:rsid w:val="001111B1"/>
    <w:rsid w:val="00116F5B"/>
    <w:rsid w:val="001619C9"/>
    <w:rsid w:val="001671C5"/>
    <w:rsid w:val="001D02D4"/>
    <w:rsid w:val="002B1C25"/>
    <w:rsid w:val="002B3EF0"/>
    <w:rsid w:val="002E7CCE"/>
    <w:rsid w:val="002F13AB"/>
    <w:rsid w:val="003056D6"/>
    <w:rsid w:val="003263DD"/>
    <w:rsid w:val="00364F8A"/>
    <w:rsid w:val="003857B8"/>
    <w:rsid w:val="00386680"/>
    <w:rsid w:val="0038677C"/>
    <w:rsid w:val="00393294"/>
    <w:rsid w:val="003C36A6"/>
    <w:rsid w:val="00484890"/>
    <w:rsid w:val="004B3854"/>
    <w:rsid w:val="00557169"/>
    <w:rsid w:val="00576C1A"/>
    <w:rsid w:val="00643735"/>
    <w:rsid w:val="00651716"/>
    <w:rsid w:val="0068686F"/>
    <w:rsid w:val="006A77AD"/>
    <w:rsid w:val="006F3333"/>
    <w:rsid w:val="00707E15"/>
    <w:rsid w:val="0073231F"/>
    <w:rsid w:val="00747846"/>
    <w:rsid w:val="00756D46"/>
    <w:rsid w:val="007B54AB"/>
    <w:rsid w:val="007C412A"/>
    <w:rsid w:val="008324B9"/>
    <w:rsid w:val="008735A4"/>
    <w:rsid w:val="008B2E6D"/>
    <w:rsid w:val="008C6248"/>
    <w:rsid w:val="008D4082"/>
    <w:rsid w:val="009002DB"/>
    <w:rsid w:val="00962051"/>
    <w:rsid w:val="00971FBF"/>
    <w:rsid w:val="00981322"/>
    <w:rsid w:val="009A27D1"/>
    <w:rsid w:val="009B20DF"/>
    <w:rsid w:val="009B499C"/>
    <w:rsid w:val="00A02288"/>
    <w:rsid w:val="00A04149"/>
    <w:rsid w:val="00A17D2F"/>
    <w:rsid w:val="00A8264B"/>
    <w:rsid w:val="00B029EC"/>
    <w:rsid w:val="00B116EE"/>
    <w:rsid w:val="00B11C34"/>
    <w:rsid w:val="00BA4428"/>
    <w:rsid w:val="00BC0E34"/>
    <w:rsid w:val="00BC1DEB"/>
    <w:rsid w:val="00C27CBB"/>
    <w:rsid w:val="00C3466E"/>
    <w:rsid w:val="00C86A8C"/>
    <w:rsid w:val="00CC59C1"/>
    <w:rsid w:val="00CD7F11"/>
    <w:rsid w:val="00D316A7"/>
    <w:rsid w:val="00D62F3C"/>
    <w:rsid w:val="00D64AD1"/>
    <w:rsid w:val="00D73E5E"/>
    <w:rsid w:val="00D7673D"/>
    <w:rsid w:val="00DA460B"/>
    <w:rsid w:val="00DC64E8"/>
    <w:rsid w:val="00DD7064"/>
    <w:rsid w:val="00DE3B16"/>
    <w:rsid w:val="00E11AB4"/>
    <w:rsid w:val="00E243B8"/>
    <w:rsid w:val="00E322DA"/>
    <w:rsid w:val="00EB770D"/>
    <w:rsid w:val="00F3333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36A552"/>
  <w15:docId w15:val="{BB1A4907-E6C2-471B-8DB1-657AF1AEE2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MT" w:eastAsia="Arial MT" w:hAnsi="Arial MT" w:cs="Arial MT"/>
      <w:lang w:val="es-ES"/>
    </w:rPr>
  </w:style>
  <w:style w:type="paragraph" w:styleId="Ttulo1">
    <w:name w:val="heading 1"/>
    <w:basedOn w:val="Normal"/>
    <w:uiPriority w:val="9"/>
    <w:qFormat/>
    <w:pPr>
      <w:ind w:left="119" w:hanging="489"/>
      <w:outlineLvl w:val="0"/>
    </w:pPr>
    <w:rPr>
      <w:rFonts w:ascii="Arial" w:eastAsia="Arial" w:hAnsi="Arial" w:cs="Arial"/>
      <w:b/>
      <w:bCs/>
      <w:sz w:val="45"/>
      <w:szCs w:val="45"/>
    </w:rPr>
  </w:style>
  <w:style w:type="paragraph" w:styleId="Ttulo2">
    <w:name w:val="heading 2"/>
    <w:basedOn w:val="Normal"/>
    <w:link w:val="Ttulo2Car"/>
    <w:uiPriority w:val="9"/>
    <w:unhideWhenUsed/>
    <w:qFormat/>
    <w:pPr>
      <w:ind w:left="119"/>
      <w:outlineLvl w:val="1"/>
    </w:pPr>
    <w:rPr>
      <w:rFonts w:ascii="Arial" w:eastAsia="Arial" w:hAnsi="Arial" w:cs="Arial"/>
      <w:b/>
      <w:bCs/>
      <w:sz w:val="36"/>
      <w:szCs w:val="36"/>
    </w:rPr>
  </w:style>
  <w:style w:type="paragraph" w:styleId="Ttulo3">
    <w:name w:val="heading 3"/>
    <w:basedOn w:val="Normal"/>
    <w:link w:val="Ttulo3Car"/>
    <w:uiPriority w:val="9"/>
    <w:unhideWhenUsed/>
    <w:qFormat/>
    <w:rsid w:val="00CD7F11"/>
    <w:pPr>
      <w:ind w:left="119" w:right="277"/>
      <w:outlineLvl w:val="2"/>
    </w:pPr>
    <w:rPr>
      <w:rFonts w:ascii="Arial" w:eastAsia="Arial" w:hAnsi="Arial" w:cs="Arial"/>
      <w:b/>
      <w:bCs/>
      <w:sz w:val="30"/>
      <w:szCs w:val="30"/>
    </w:rPr>
  </w:style>
  <w:style w:type="paragraph" w:styleId="Ttulo4">
    <w:name w:val="heading 4"/>
    <w:basedOn w:val="Normal"/>
    <w:next w:val="Normal"/>
    <w:link w:val="Ttulo4Car"/>
    <w:uiPriority w:val="9"/>
    <w:semiHidden/>
    <w:unhideWhenUsed/>
    <w:qFormat/>
    <w:rsid w:val="00962051"/>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link w:val="TextoindependienteCar"/>
    <w:uiPriority w:val="1"/>
    <w:qFormat/>
    <w:pPr>
      <w:ind w:left="551"/>
    </w:pPr>
    <w:rPr>
      <w:sz w:val="24"/>
      <w:szCs w:val="24"/>
    </w:rPr>
  </w:style>
  <w:style w:type="paragraph" w:styleId="Ttulo">
    <w:name w:val="Title"/>
    <w:basedOn w:val="Normal"/>
    <w:uiPriority w:val="10"/>
    <w:qFormat/>
    <w:pPr>
      <w:spacing w:before="148"/>
      <w:ind w:left="119" w:right="335"/>
    </w:pPr>
    <w:rPr>
      <w:rFonts w:ascii="Arial" w:eastAsia="Arial" w:hAnsi="Arial" w:cs="Arial"/>
      <w:b/>
      <w:bCs/>
      <w:sz w:val="60"/>
      <w:szCs w:val="60"/>
    </w:rPr>
  </w:style>
  <w:style w:type="paragraph" w:styleId="Prrafodelista">
    <w:name w:val="List Paragraph"/>
    <w:basedOn w:val="Normal"/>
    <w:uiPriority w:val="1"/>
    <w:qFormat/>
    <w:pPr>
      <w:spacing w:before="68"/>
      <w:ind w:left="119"/>
    </w:pPr>
    <w:rPr>
      <w:rFonts w:ascii="Arial" w:eastAsia="Arial" w:hAnsi="Arial" w:cs="Arial"/>
    </w:rPr>
  </w:style>
  <w:style w:type="paragraph" w:customStyle="1" w:styleId="TableParagraph">
    <w:name w:val="Table Paragraph"/>
    <w:basedOn w:val="Normal"/>
    <w:uiPriority w:val="1"/>
    <w:qFormat/>
    <w:pPr>
      <w:ind w:left="110"/>
    </w:pPr>
  </w:style>
  <w:style w:type="paragraph" w:styleId="Encabezado">
    <w:name w:val="header"/>
    <w:basedOn w:val="Normal"/>
    <w:link w:val="EncabezadoCar"/>
    <w:uiPriority w:val="99"/>
    <w:unhideWhenUsed/>
    <w:rsid w:val="006F3333"/>
    <w:pPr>
      <w:tabs>
        <w:tab w:val="center" w:pos="4680"/>
        <w:tab w:val="right" w:pos="9360"/>
      </w:tabs>
    </w:pPr>
  </w:style>
  <w:style w:type="character" w:customStyle="1" w:styleId="EncabezadoCar">
    <w:name w:val="Encabezado Car"/>
    <w:basedOn w:val="Fuentedeprrafopredeter"/>
    <w:link w:val="Encabezado"/>
    <w:uiPriority w:val="99"/>
    <w:rsid w:val="006F3333"/>
    <w:rPr>
      <w:rFonts w:ascii="Arial MT" w:eastAsia="Arial MT" w:hAnsi="Arial MT" w:cs="Arial MT"/>
      <w:lang w:val="es-ES"/>
    </w:rPr>
  </w:style>
  <w:style w:type="paragraph" w:styleId="Piedepgina">
    <w:name w:val="footer"/>
    <w:basedOn w:val="Normal"/>
    <w:link w:val="PiedepginaCar"/>
    <w:uiPriority w:val="99"/>
    <w:unhideWhenUsed/>
    <w:rsid w:val="006F3333"/>
    <w:pPr>
      <w:tabs>
        <w:tab w:val="center" w:pos="4680"/>
        <w:tab w:val="right" w:pos="9360"/>
      </w:tabs>
    </w:pPr>
  </w:style>
  <w:style w:type="character" w:customStyle="1" w:styleId="PiedepginaCar">
    <w:name w:val="Pie de página Car"/>
    <w:basedOn w:val="Fuentedeprrafopredeter"/>
    <w:link w:val="Piedepgina"/>
    <w:uiPriority w:val="99"/>
    <w:rsid w:val="006F3333"/>
    <w:rPr>
      <w:rFonts w:ascii="Arial MT" w:eastAsia="Arial MT" w:hAnsi="Arial MT" w:cs="Arial MT"/>
      <w:lang w:val="es-ES"/>
    </w:rPr>
  </w:style>
  <w:style w:type="table" w:styleId="Tablaconcuadrcula">
    <w:name w:val="Table Grid"/>
    <w:basedOn w:val="Tablanormal"/>
    <w:uiPriority w:val="39"/>
    <w:rsid w:val="008D40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Car">
    <w:name w:val="Texto independiente Car"/>
    <w:basedOn w:val="Fuentedeprrafopredeter"/>
    <w:link w:val="Textoindependiente"/>
    <w:uiPriority w:val="1"/>
    <w:rsid w:val="00BC0E34"/>
    <w:rPr>
      <w:rFonts w:ascii="Arial MT" w:eastAsia="Arial MT" w:hAnsi="Arial MT" w:cs="Arial MT"/>
      <w:sz w:val="24"/>
      <w:szCs w:val="24"/>
      <w:lang w:val="es-ES"/>
    </w:rPr>
  </w:style>
  <w:style w:type="character" w:customStyle="1" w:styleId="Ttulo2Car">
    <w:name w:val="Título 2 Car"/>
    <w:basedOn w:val="Fuentedeprrafopredeter"/>
    <w:link w:val="Ttulo2"/>
    <w:uiPriority w:val="9"/>
    <w:rsid w:val="00DE3B16"/>
    <w:rPr>
      <w:rFonts w:ascii="Arial" w:eastAsia="Arial" w:hAnsi="Arial" w:cs="Arial"/>
      <w:b/>
      <w:bCs/>
      <w:sz w:val="36"/>
      <w:szCs w:val="36"/>
      <w:lang w:val="es-ES"/>
    </w:rPr>
  </w:style>
  <w:style w:type="character" w:customStyle="1" w:styleId="Ttulo3Car">
    <w:name w:val="Título 3 Car"/>
    <w:basedOn w:val="Fuentedeprrafopredeter"/>
    <w:link w:val="Ttulo3"/>
    <w:uiPriority w:val="9"/>
    <w:rsid w:val="00CD7F11"/>
    <w:rPr>
      <w:rFonts w:ascii="Arial" w:eastAsia="Arial" w:hAnsi="Arial" w:cs="Arial"/>
      <w:b/>
      <w:bCs/>
      <w:sz w:val="30"/>
      <w:szCs w:val="30"/>
      <w:lang w:val="es-ES"/>
    </w:rPr>
  </w:style>
  <w:style w:type="character" w:customStyle="1" w:styleId="Ttulo4Car">
    <w:name w:val="Título 4 Car"/>
    <w:basedOn w:val="Fuentedeprrafopredeter"/>
    <w:link w:val="Ttulo4"/>
    <w:uiPriority w:val="9"/>
    <w:semiHidden/>
    <w:rsid w:val="00962051"/>
    <w:rPr>
      <w:rFonts w:asciiTheme="majorHAnsi" w:eastAsiaTheme="majorEastAsia" w:hAnsiTheme="majorHAnsi" w:cstheme="majorBidi"/>
      <w:i/>
      <w:iCs/>
      <w:color w:val="365F91" w:themeColor="accent1" w:themeShade="BF"/>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49963250">
      <w:bodyDiv w:val="1"/>
      <w:marLeft w:val="0"/>
      <w:marRight w:val="0"/>
      <w:marTop w:val="0"/>
      <w:marBottom w:val="0"/>
      <w:divBdr>
        <w:top w:val="none" w:sz="0" w:space="0" w:color="auto"/>
        <w:left w:val="none" w:sz="0" w:space="0" w:color="auto"/>
        <w:bottom w:val="none" w:sz="0" w:space="0" w:color="auto"/>
        <w:right w:val="none" w:sz="0" w:space="0" w:color="auto"/>
      </w:divBdr>
    </w:div>
    <w:div w:id="1390227385">
      <w:bodyDiv w:val="1"/>
      <w:marLeft w:val="0"/>
      <w:marRight w:val="0"/>
      <w:marTop w:val="0"/>
      <w:marBottom w:val="0"/>
      <w:divBdr>
        <w:top w:val="none" w:sz="0" w:space="0" w:color="auto"/>
        <w:left w:val="none" w:sz="0" w:space="0" w:color="auto"/>
        <w:bottom w:val="none" w:sz="0" w:space="0" w:color="auto"/>
        <w:right w:val="none" w:sz="0" w:space="0" w:color="auto"/>
      </w:divBdr>
    </w:div>
    <w:div w:id="15322574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4" ma:contentTypeDescription="Create a new document." ma:contentTypeScope="" ma:versionID="47c5ab86021810b723bca211ae203163">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d3c656eb76693cb433678da2fd6917e4"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IEEE2006OfficeOnline.xsl" StyleName="IEEE" Version="200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F457294-984D-4B62-9A6C-4AE61994E8F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C172756-106A-40D2-8C9B-4938BEE0059B}">
  <ds:schemaRefs>
    <ds:schemaRef ds:uri="http://schemas.openxmlformats.org/officeDocument/2006/bibliography"/>
  </ds:schemaRefs>
</ds:datastoreItem>
</file>

<file path=customXml/itemProps3.xml><?xml version="1.0" encoding="utf-8"?>
<ds:datastoreItem xmlns:ds="http://schemas.openxmlformats.org/officeDocument/2006/customXml" ds:itemID="{16FBBC69-1F15-4C53-8B2B-0654F6E7076E}">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customXml/itemProps4.xml><?xml version="1.0" encoding="utf-8"?>
<ds:datastoreItem xmlns:ds="http://schemas.openxmlformats.org/officeDocument/2006/customXml" ds:itemID="{0F7B2A35-37B3-4C40-9BAE-43F8A5B86CE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88</TotalTime>
  <Pages>10</Pages>
  <Words>2552</Words>
  <Characters>14042</Characters>
  <Application>Microsoft Office Word</Application>
  <DocSecurity>0</DocSecurity>
  <Lines>117</Lines>
  <Paragraphs>33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16561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 lopez</dc:creator>
  <cp:lastModifiedBy>Nicolas Aguirre</cp:lastModifiedBy>
  <cp:revision>15</cp:revision>
  <dcterms:created xsi:type="dcterms:W3CDTF">2024-03-25T19:07:00Z</dcterms:created>
  <dcterms:modified xsi:type="dcterms:W3CDTF">2025-01-07T09:35:00Z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2023-08-08T00:00:00Z</vt:filetime>
  </property>
  <property fmtid="{D5CDD505-2E9C-101B-9397-08002B2CF9AE}" pid="3" name="Creator">
    <vt:lpwstr>Chromium</vt:lpwstr>
  </property>
  <property fmtid="{D5CDD505-2E9C-101B-9397-08002B2CF9AE}" pid="4" name="LastSaved">
    <vt:filetime>2023-08-11T00:00:00Z</vt:filetime>
  </property>
  <property fmtid="{D5CDD505-2E9C-101B-9397-08002B2CF9AE}" pid="5" name="ContentTypeId">
    <vt:lpwstr>0x0101008726672B3E3B8C40B66F3F2C601A8C73</vt:lpwstr>
  </property>
</Properties>
</file>